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655AF" w14:textId="42347375" w:rsidR="00EB1107" w:rsidRDefault="00EB1107" w:rsidP="00EB1107">
      <w:pPr>
        <w:spacing w:line="275" w:lineRule="auto"/>
        <w:textDirection w:val="btLr"/>
      </w:pPr>
      <w:r>
        <w:rPr>
          <w:rFonts w:ascii="Calibri" w:eastAsia="Trebuchet MS" w:hAnsi="Calibri" w:cs="Calibri"/>
          <w:b/>
          <w:noProof/>
          <w:color w:val="000000"/>
          <w:sz w:val="36"/>
          <w:szCs w:val="20"/>
        </w:rPr>
        <mc:AlternateContent>
          <mc:Choice Requires="wps">
            <w:drawing>
              <wp:anchor distT="0" distB="0" distL="114300" distR="114300" simplePos="0" relativeHeight="251659264" behindDoc="0" locked="0" layoutInCell="1" allowOverlap="1" wp14:anchorId="1267DAB2" wp14:editId="0A7A2525">
                <wp:simplePos x="0" y="0"/>
                <wp:positionH relativeFrom="margin">
                  <wp:posOffset>-73660</wp:posOffset>
                </wp:positionH>
                <wp:positionV relativeFrom="paragraph">
                  <wp:posOffset>680085</wp:posOffset>
                </wp:positionV>
                <wp:extent cx="6267450" cy="19050"/>
                <wp:effectExtent l="38100" t="38100" r="38100" b="38100"/>
                <wp:wrapNone/>
                <wp:docPr id="1368179964" name="Straight Connector 1"/>
                <wp:cNvGraphicFramePr/>
                <a:graphic xmlns:a="http://schemas.openxmlformats.org/drawingml/2006/main">
                  <a:graphicData uri="http://schemas.microsoft.com/office/word/2010/wordprocessingShape">
                    <wps:wsp>
                      <wps:cNvCnPr/>
                      <wps:spPr>
                        <a:xfrm flipV="1">
                          <a:off x="0" y="0"/>
                          <a:ext cx="6267450" cy="19050"/>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7FF6" id="Straight Connector 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5.8pt,53.55pt" to="487.7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" strokecolor="#3e7718 [2405]" strokeweight="6pt">
                <v:stroke endcap="round"/>
                <w10:wrap anchorx="margin"/>
              </v:line>
            </w:pict>
          </mc:Fallback>
        </mc:AlternateContent>
      </w:r>
      <w:r w:rsidRPr="00EB1107">
        <w:rPr>
          <w:rFonts w:ascii="Calibri" w:eastAsia="Trebuchet MS" w:hAnsi="Calibri" w:cs="Calibri"/>
          <w:b/>
          <w:color w:val="000000"/>
          <w:sz w:val="36"/>
          <w:szCs w:val="20"/>
        </w:rPr>
        <w:t>Synthèse de l’évaluation du niveau de réalisation des objectifs et des lacunes de la 1ère CDN du Burkina Faso</w:t>
      </w:r>
    </w:p>
    <w:p w14:paraId="6D80AB45" w14:textId="50F42B78" w:rsidR="00BC3741" w:rsidRPr="00626024" w:rsidRDefault="00C9108F" w:rsidP="008B519B">
      <w:pPr>
        <w:spacing w:line="275" w:lineRule="auto"/>
        <w:jc w:val="both"/>
        <w:textDirection w:val="btLr"/>
        <w:rPr>
          <w:rFonts w:ascii="Calibri" w:hAnsi="Calibri" w:cs="Calibri"/>
          <w:b/>
          <w:bCs/>
          <w:i/>
          <w:iCs/>
          <w:color w:val="00B050"/>
          <w:sz w:val="20"/>
          <w:szCs w:val="20"/>
        </w:rPr>
      </w:pPr>
      <w:r w:rsidRPr="00626024">
        <w:rPr>
          <w:rFonts w:ascii="Calibri" w:eastAsia="Trebuchet MS" w:hAnsi="Calibri" w:cs="Calibri"/>
          <w:b/>
          <w:bCs/>
          <w:i/>
          <w:iCs/>
          <w:color w:val="00B050"/>
          <w:sz w:val="36"/>
          <w:szCs w:val="20"/>
        </w:rPr>
        <w:t>Note d’information</w:t>
      </w:r>
    </w:p>
    <w:p w14:paraId="5A2BEF6A" w14:textId="77777777" w:rsidR="00753410" w:rsidRDefault="00753410" w:rsidP="00BF4FFB">
      <w:pPr>
        <w:spacing w:after="0" w:line="240" w:lineRule="auto"/>
        <w:jc w:val="both"/>
        <w:rPr>
          <w:rFonts w:ascii="Calibri" w:eastAsia="Calibri" w:hAnsi="Calibri" w:cs="Calibri"/>
          <w:sz w:val="24"/>
          <w:szCs w:val="24"/>
        </w:rPr>
      </w:pPr>
    </w:p>
    <w:p w14:paraId="23DD7983" w14:textId="40B48FE3" w:rsidR="00BF4FFB" w:rsidRPr="000B0AC8" w:rsidRDefault="00BF4FFB" w:rsidP="00BF4FFB">
      <w:pPr>
        <w:spacing w:after="0" w:line="240" w:lineRule="auto"/>
        <w:jc w:val="both"/>
        <w:rPr>
          <w:rFonts w:ascii="Calibri" w:eastAsia="Calibri" w:hAnsi="Calibri" w:cs="Calibri"/>
          <w:sz w:val="24"/>
          <w:szCs w:val="24"/>
        </w:rPr>
      </w:pPr>
      <w:r w:rsidRPr="000B0AC8">
        <w:rPr>
          <w:rFonts w:ascii="Calibri" w:eastAsia="Calibri" w:hAnsi="Calibri" w:cs="Calibri"/>
          <w:sz w:val="24"/>
          <w:szCs w:val="24"/>
        </w:rPr>
        <w:t xml:space="preserve">Le Burkina Faso a élaboré sa </w:t>
      </w:r>
      <w:r w:rsidRPr="000B0AC8">
        <w:rPr>
          <w:rFonts w:ascii="Calibri" w:eastAsia="Calibri" w:hAnsi="Calibri" w:cs="Calibri"/>
          <w:bCs/>
          <w:sz w:val="24"/>
          <w:szCs w:val="24"/>
        </w:rPr>
        <w:t xml:space="preserve">Contribution Déterminée au niveau National (CDN) qui </w:t>
      </w:r>
      <w:r w:rsidRPr="000B0AC8">
        <w:rPr>
          <w:rFonts w:ascii="Calibri" w:eastAsia="Calibri" w:hAnsi="Calibri" w:cs="Calibri"/>
          <w:sz w:val="24"/>
          <w:szCs w:val="24"/>
        </w:rPr>
        <w:t>comprend trois scénarios dépendant de la situation de référence et du potentiel de financement pour évaluer l’évolution des émissions</w:t>
      </w:r>
      <w:r w:rsidR="001D5B8E">
        <w:rPr>
          <w:rFonts w:ascii="Calibri" w:eastAsia="Calibri" w:hAnsi="Calibri" w:cs="Calibri"/>
          <w:sz w:val="24"/>
          <w:szCs w:val="24"/>
        </w:rPr>
        <w:t xml:space="preserve"> </w:t>
      </w:r>
      <w:r w:rsidR="00ED7D99">
        <w:rPr>
          <w:rFonts w:ascii="Calibri" w:eastAsia="Calibri" w:hAnsi="Calibri" w:cs="Calibri"/>
          <w:sz w:val="24"/>
          <w:szCs w:val="24"/>
        </w:rPr>
        <w:t>de G</w:t>
      </w:r>
      <w:r w:rsidR="00ED7D99" w:rsidRPr="00ED7D99">
        <w:rPr>
          <w:rFonts w:ascii="Calibri" w:eastAsia="Calibri" w:hAnsi="Calibri" w:cs="Calibri"/>
          <w:sz w:val="24"/>
          <w:szCs w:val="24"/>
        </w:rPr>
        <w:t xml:space="preserve">az à Effet de Serre (GES) </w:t>
      </w:r>
      <w:r w:rsidRPr="000B0AC8">
        <w:rPr>
          <w:rFonts w:ascii="Calibri" w:eastAsia="Calibri" w:hAnsi="Calibri" w:cs="Calibri"/>
          <w:sz w:val="24"/>
          <w:szCs w:val="24"/>
        </w:rPr>
        <w:t xml:space="preserve">et les réductions possibles : </w:t>
      </w:r>
    </w:p>
    <w:p w14:paraId="028B6A83" w14:textId="328E89DF" w:rsidR="00BF4FFB" w:rsidRPr="000B0AC8" w:rsidRDefault="00BF4FFB" w:rsidP="000B0AC8">
      <w:pPr>
        <w:numPr>
          <w:ilvl w:val="0"/>
          <w:numId w:val="22"/>
        </w:numPr>
        <w:pBdr>
          <w:top w:val="nil"/>
          <w:left w:val="nil"/>
          <w:bottom w:val="nil"/>
          <w:right w:val="nil"/>
          <w:between w:val="nil"/>
        </w:pBdr>
        <w:spacing w:after="0" w:line="240" w:lineRule="auto"/>
        <w:ind w:left="426" w:hanging="284"/>
        <w:jc w:val="both"/>
        <w:rPr>
          <w:rFonts w:ascii="Calibri" w:eastAsia="Calibri" w:hAnsi="Calibri" w:cs="Calibri"/>
          <w:color w:val="000000"/>
          <w:sz w:val="24"/>
          <w:szCs w:val="24"/>
        </w:rPr>
      </w:pPr>
      <w:proofErr w:type="gramStart"/>
      <w:r w:rsidRPr="000B0AC8">
        <w:rPr>
          <w:rFonts w:ascii="Calibri" w:eastAsia="Calibri" w:hAnsi="Calibri" w:cs="Calibri"/>
          <w:color w:val="000000"/>
          <w:sz w:val="24"/>
          <w:szCs w:val="24"/>
        </w:rPr>
        <w:t>un</w:t>
      </w:r>
      <w:proofErr w:type="gramEnd"/>
      <w:r w:rsidRPr="000B0AC8">
        <w:rPr>
          <w:rFonts w:ascii="Calibri" w:eastAsia="Calibri" w:hAnsi="Calibri" w:cs="Calibri"/>
          <w:color w:val="000000"/>
          <w:sz w:val="24"/>
          <w:szCs w:val="24"/>
        </w:rPr>
        <w:t xml:space="preserve"> </w:t>
      </w:r>
      <w:r w:rsidR="00626024" w:rsidRPr="000B0AC8">
        <w:rPr>
          <w:rFonts w:ascii="Calibri" w:eastAsia="Calibri" w:hAnsi="Calibri" w:cs="Calibri"/>
          <w:color w:val="000000"/>
          <w:sz w:val="24"/>
          <w:szCs w:val="24"/>
        </w:rPr>
        <w:t xml:space="preserve">scénario « tendanciel </w:t>
      </w:r>
      <w:r w:rsidR="00626024" w:rsidRPr="001D3E31">
        <w:rPr>
          <w:rFonts w:ascii="Calibri" w:eastAsia="Calibri" w:hAnsi="Calibri" w:cs="Calibri"/>
          <w:color w:val="000000"/>
          <w:sz w:val="24"/>
          <w:szCs w:val="24"/>
        </w:rPr>
        <w:t xml:space="preserve">» </w:t>
      </w:r>
      <w:r w:rsidR="001D3E31">
        <w:rPr>
          <w:rFonts w:ascii="Calibri" w:eastAsia="Calibri" w:hAnsi="Calibri" w:cs="Calibri"/>
          <w:color w:val="000000"/>
          <w:sz w:val="24"/>
          <w:szCs w:val="24"/>
        </w:rPr>
        <w:t>dans</w:t>
      </w:r>
      <w:r w:rsidR="005076FB" w:rsidRPr="001D3E31">
        <w:rPr>
          <w:rFonts w:ascii="Calibri" w:eastAsia="Calibri" w:hAnsi="Calibri" w:cs="Calibri"/>
          <w:color w:val="000000"/>
          <w:sz w:val="24"/>
          <w:szCs w:val="24"/>
        </w:rPr>
        <w:t xml:space="preserve"> </w:t>
      </w:r>
      <w:r w:rsidR="00626024" w:rsidRPr="001D3E31">
        <w:rPr>
          <w:rFonts w:ascii="Calibri" w:eastAsia="Calibri" w:hAnsi="Calibri" w:cs="Calibri"/>
          <w:color w:val="000000"/>
          <w:sz w:val="24"/>
          <w:szCs w:val="24"/>
        </w:rPr>
        <w:t>l’hypothèse</w:t>
      </w:r>
      <w:r w:rsidR="00626024" w:rsidRPr="000B0AC8">
        <w:rPr>
          <w:rFonts w:ascii="Calibri" w:eastAsia="Calibri" w:hAnsi="Calibri" w:cs="Calibri"/>
          <w:color w:val="000000"/>
          <w:sz w:val="24"/>
          <w:szCs w:val="24"/>
        </w:rPr>
        <w:t xml:space="preserve"> que le développement économique</w:t>
      </w:r>
      <w:r w:rsidRPr="000B0AC8">
        <w:rPr>
          <w:rFonts w:ascii="Calibri" w:eastAsia="Calibri" w:hAnsi="Calibri" w:cs="Calibri"/>
          <w:color w:val="000000"/>
          <w:sz w:val="24"/>
          <w:szCs w:val="24"/>
        </w:rPr>
        <w:t xml:space="preserve"> continue sans rupture et sans modification des </w:t>
      </w:r>
      <w:r w:rsidR="00DD013D" w:rsidRPr="000B0AC8">
        <w:rPr>
          <w:rFonts w:ascii="Calibri" w:eastAsia="Calibri" w:hAnsi="Calibri" w:cs="Calibri"/>
          <w:color w:val="000000"/>
          <w:sz w:val="24"/>
          <w:szCs w:val="24"/>
        </w:rPr>
        <w:t>m</w:t>
      </w:r>
      <w:r w:rsidRPr="000B0AC8">
        <w:rPr>
          <w:rFonts w:ascii="Calibri" w:eastAsia="Calibri" w:hAnsi="Calibri" w:cs="Calibri"/>
          <w:color w:val="000000"/>
          <w:sz w:val="24"/>
          <w:szCs w:val="24"/>
        </w:rPr>
        <w:t>odes de prod</w:t>
      </w:r>
      <w:r w:rsidR="00DD013D" w:rsidRPr="000B0AC8">
        <w:rPr>
          <w:rFonts w:ascii="Calibri" w:eastAsia="Calibri" w:hAnsi="Calibri" w:cs="Calibri"/>
          <w:color w:val="000000"/>
          <w:sz w:val="24"/>
          <w:szCs w:val="24"/>
        </w:rPr>
        <w:t>u</w:t>
      </w:r>
      <w:r w:rsidRPr="000B0AC8">
        <w:rPr>
          <w:rFonts w:ascii="Calibri" w:eastAsia="Calibri" w:hAnsi="Calibri" w:cs="Calibri"/>
          <w:color w:val="000000"/>
          <w:sz w:val="24"/>
          <w:szCs w:val="24"/>
        </w:rPr>
        <w:t>ction et de consommation ;</w:t>
      </w:r>
    </w:p>
    <w:p w14:paraId="3981E7DA" w14:textId="7B2B74F9" w:rsidR="00BF4FFB" w:rsidRPr="000B0AC8" w:rsidRDefault="00BF4FFB" w:rsidP="000B0AC8">
      <w:pPr>
        <w:numPr>
          <w:ilvl w:val="0"/>
          <w:numId w:val="22"/>
        </w:numPr>
        <w:pBdr>
          <w:top w:val="nil"/>
          <w:left w:val="nil"/>
          <w:bottom w:val="nil"/>
          <w:right w:val="nil"/>
          <w:between w:val="nil"/>
        </w:pBdr>
        <w:spacing w:after="0" w:line="240" w:lineRule="auto"/>
        <w:ind w:left="426" w:hanging="284"/>
        <w:jc w:val="both"/>
        <w:rPr>
          <w:rFonts w:ascii="Calibri" w:eastAsia="Calibri" w:hAnsi="Calibri" w:cs="Calibri"/>
          <w:color w:val="000000"/>
          <w:sz w:val="24"/>
          <w:szCs w:val="24"/>
        </w:rPr>
      </w:pPr>
      <w:proofErr w:type="gramStart"/>
      <w:r w:rsidRPr="000B0AC8">
        <w:rPr>
          <w:rFonts w:ascii="Calibri" w:eastAsia="Calibri" w:hAnsi="Calibri" w:cs="Calibri"/>
          <w:color w:val="000000"/>
          <w:sz w:val="24"/>
          <w:szCs w:val="24"/>
        </w:rPr>
        <w:t>un</w:t>
      </w:r>
      <w:proofErr w:type="gramEnd"/>
      <w:r w:rsidRPr="000B0AC8">
        <w:rPr>
          <w:rFonts w:ascii="Calibri" w:eastAsia="Calibri" w:hAnsi="Calibri" w:cs="Calibri"/>
          <w:color w:val="000000"/>
          <w:sz w:val="24"/>
          <w:szCs w:val="24"/>
        </w:rPr>
        <w:t xml:space="preserve"> scénario « inconditionnel » prenant en compte toutes les initiatives ayant un financement acquis ou en cours d’acquisition. Ce scénario prévoit une réduction de </w:t>
      </w:r>
      <w:r w:rsidRPr="000B0AC8">
        <w:rPr>
          <w:rFonts w:ascii="Calibri" w:eastAsia="Calibri" w:hAnsi="Calibri" w:cs="Calibri"/>
          <w:b/>
          <w:sz w:val="24"/>
          <w:szCs w:val="24"/>
        </w:rPr>
        <w:t xml:space="preserve">7 808 </w:t>
      </w:r>
      <w:proofErr w:type="spellStart"/>
      <w:r w:rsidRPr="000B0AC8">
        <w:rPr>
          <w:rFonts w:ascii="Calibri" w:eastAsia="Calibri" w:hAnsi="Calibri" w:cs="Calibri"/>
          <w:b/>
          <w:sz w:val="24"/>
          <w:szCs w:val="24"/>
        </w:rPr>
        <w:t>Gg</w:t>
      </w:r>
      <w:proofErr w:type="spellEnd"/>
      <w:r w:rsidRPr="000B0AC8">
        <w:rPr>
          <w:rFonts w:ascii="Calibri" w:eastAsia="Calibri" w:hAnsi="Calibri" w:cs="Calibri"/>
          <w:b/>
          <w:sz w:val="24"/>
          <w:szCs w:val="24"/>
        </w:rPr>
        <w:t xml:space="preserve">, </w:t>
      </w:r>
      <w:r w:rsidRPr="000B0AC8">
        <w:rPr>
          <w:rFonts w:ascii="Calibri" w:eastAsia="Calibri" w:hAnsi="Calibri" w:cs="Calibri"/>
          <w:bCs/>
          <w:sz w:val="24"/>
          <w:szCs w:val="24"/>
        </w:rPr>
        <w:t xml:space="preserve">soit 6.60% comparé au scénario </w:t>
      </w:r>
      <w:r w:rsidR="00DD013D" w:rsidRPr="000B0AC8">
        <w:rPr>
          <w:rFonts w:ascii="Calibri" w:eastAsia="Calibri" w:hAnsi="Calibri" w:cs="Calibri"/>
          <w:bCs/>
          <w:sz w:val="24"/>
          <w:szCs w:val="24"/>
        </w:rPr>
        <w:t>tendanciel</w:t>
      </w:r>
      <w:r w:rsidR="000B0AC8">
        <w:rPr>
          <w:rFonts w:ascii="Calibri" w:eastAsia="Calibri" w:hAnsi="Calibri" w:cs="Calibri"/>
          <w:bCs/>
          <w:sz w:val="24"/>
          <w:szCs w:val="24"/>
        </w:rPr>
        <w:t> </w:t>
      </w:r>
      <w:r w:rsidR="000E6ECF">
        <w:rPr>
          <w:rFonts w:ascii="Calibri" w:eastAsia="Calibri" w:hAnsi="Calibri" w:cs="Calibri"/>
          <w:bCs/>
          <w:sz w:val="24"/>
          <w:szCs w:val="24"/>
        </w:rPr>
        <w:t>(</w:t>
      </w:r>
      <w:r w:rsidR="00594738">
        <w:rPr>
          <w:rFonts w:ascii="Calibri" w:eastAsia="Calibri" w:hAnsi="Calibri" w:cs="Calibri"/>
          <w:bCs/>
          <w:sz w:val="24"/>
          <w:szCs w:val="24"/>
        </w:rPr>
        <w:t>2030</w:t>
      </w:r>
      <w:proofErr w:type="gramStart"/>
      <w:r w:rsidR="000E6ECF">
        <w:rPr>
          <w:rFonts w:ascii="Calibri" w:eastAsia="Calibri" w:hAnsi="Calibri" w:cs="Calibri"/>
          <w:bCs/>
          <w:sz w:val="24"/>
          <w:szCs w:val="24"/>
        </w:rPr>
        <w:t>)</w:t>
      </w:r>
      <w:r w:rsidR="000B0AC8">
        <w:rPr>
          <w:rFonts w:ascii="Calibri" w:eastAsia="Calibri" w:hAnsi="Calibri" w:cs="Calibri"/>
          <w:bCs/>
          <w:sz w:val="24"/>
          <w:szCs w:val="24"/>
        </w:rPr>
        <w:t>;</w:t>
      </w:r>
      <w:proofErr w:type="gramEnd"/>
    </w:p>
    <w:p w14:paraId="47A85BE1" w14:textId="45EAFA18" w:rsidR="00BF4FFB" w:rsidRPr="008E33BB" w:rsidRDefault="00BF4FFB" w:rsidP="000B0AC8">
      <w:pPr>
        <w:numPr>
          <w:ilvl w:val="0"/>
          <w:numId w:val="22"/>
        </w:numPr>
        <w:pBdr>
          <w:top w:val="nil"/>
          <w:left w:val="nil"/>
          <w:bottom w:val="nil"/>
          <w:right w:val="nil"/>
          <w:between w:val="nil"/>
        </w:pBdr>
        <w:spacing w:line="240" w:lineRule="auto"/>
        <w:ind w:left="426" w:hanging="284"/>
        <w:jc w:val="both"/>
        <w:rPr>
          <w:rFonts w:ascii="Calibri" w:eastAsia="Calibri" w:hAnsi="Calibri" w:cs="Calibri"/>
          <w:bCs/>
          <w:color w:val="000000"/>
          <w:sz w:val="24"/>
          <w:szCs w:val="24"/>
        </w:rPr>
      </w:pPr>
      <w:proofErr w:type="gramStart"/>
      <w:r w:rsidRPr="000B0AC8">
        <w:rPr>
          <w:rFonts w:ascii="Calibri" w:eastAsia="Calibri" w:hAnsi="Calibri" w:cs="Calibri"/>
          <w:color w:val="000000"/>
          <w:sz w:val="24"/>
          <w:szCs w:val="24"/>
        </w:rPr>
        <w:t>un</w:t>
      </w:r>
      <w:proofErr w:type="gramEnd"/>
      <w:r w:rsidRPr="000B0AC8">
        <w:rPr>
          <w:rFonts w:ascii="Calibri" w:eastAsia="Calibri" w:hAnsi="Calibri" w:cs="Calibri"/>
          <w:color w:val="000000"/>
          <w:sz w:val="24"/>
          <w:szCs w:val="24"/>
        </w:rPr>
        <w:t xml:space="preserve"> scénario conditionnel incluant tous les projets d’atténuations élaborés et/ou en cours d’élaboration, mais n’ayant pas de financement acquis. Les projets de ce </w:t>
      </w:r>
      <w:r w:rsidR="00DD013D" w:rsidRPr="000B0AC8">
        <w:rPr>
          <w:rFonts w:ascii="Calibri" w:eastAsia="Calibri" w:hAnsi="Calibri" w:cs="Calibri"/>
          <w:color w:val="000000"/>
          <w:sz w:val="24"/>
          <w:szCs w:val="24"/>
        </w:rPr>
        <w:t>scénario</w:t>
      </w:r>
      <w:r w:rsidRPr="000B0AC8">
        <w:rPr>
          <w:rFonts w:ascii="Calibri" w:eastAsia="Calibri" w:hAnsi="Calibri" w:cs="Calibri"/>
          <w:color w:val="000000"/>
          <w:sz w:val="24"/>
          <w:szCs w:val="24"/>
        </w:rPr>
        <w:t xml:space="preserve"> </w:t>
      </w:r>
      <w:r w:rsidR="008E33BB" w:rsidRPr="000B0AC8">
        <w:rPr>
          <w:rFonts w:ascii="Calibri" w:eastAsia="Calibri" w:hAnsi="Calibri" w:cs="Calibri"/>
          <w:color w:val="000000"/>
          <w:sz w:val="24"/>
          <w:szCs w:val="24"/>
        </w:rPr>
        <w:t>permettraient</w:t>
      </w:r>
      <w:r w:rsidRPr="000B0AC8">
        <w:rPr>
          <w:rFonts w:ascii="Calibri" w:eastAsia="Calibri" w:hAnsi="Calibri" w:cs="Calibri"/>
          <w:color w:val="000000"/>
          <w:sz w:val="24"/>
          <w:szCs w:val="24"/>
        </w:rPr>
        <w:t xml:space="preserve"> une réduction de </w:t>
      </w:r>
      <w:r w:rsidRPr="000B0AC8">
        <w:rPr>
          <w:rFonts w:ascii="Calibri" w:eastAsia="Calibri" w:hAnsi="Calibri" w:cs="Calibri"/>
          <w:b/>
          <w:bCs/>
          <w:sz w:val="24"/>
          <w:szCs w:val="24"/>
        </w:rPr>
        <w:t xml:space="preserve">13 766 </w:t>
      </w:r>
      <w:proofErr w:type="spellStart"/>
      <w:r w:rsidRPr="000B0AC8">
        <w:rPr>
          <w:rFonts w:ascii="Calibri" w:eastAsia="Calibri" w:hAnsi="Calibri" w:cs="Calibri"/>
          <w:b/>
          <w:bCs/>
          <w:sz w:val="24"/>
          <w:szCs w:val="24"/>
        </w:rPr>
        <w:t>Gg</w:t>
      </w:r>
      <w:proofErr w:type="spellEnd"/>
      <w:r w:rsidRPr="000B0AC8">
        <w:rPr>
          <w:rFonts w:ascii="Calibri" w:eastAsia="Calibri" w:hAnsi="Calibri" w:cs="Calibri"/>
          <w:b/>
          <w:sz w:val="24"/>
          <w:szCs w:val="24"/>
        </w:rPr>
        <w:t xml:space="preserve">, </w:t>
      </w:r>
      <w:r w:rsidRPr="000B0AC8">
        <w:rPr>
          <w:rFonts w:ascii="Calibri" w:eastAsia="Calibri" w:hAnsi="Calibri" w:cs="Calibri"/>
          <w:bCs/>
          <w:sz w:val="24"/>
          <w:szCs w:val="24"/>
        </w:rPr>
        <w:t>soit 11.60% comparé au scénario tendanciel</w:t>
      </w:r>
      <w:r w:rsidR="000E6ECF">
        <w:rPr>
          <w:rFonts w:ascii="Calibri" w:eastAsia="Calibri" w:hAnsi="Calibri" w:cs="Calibri"/>
          <w:bCs/>
          <w:sz w:val="24"/>
          <w:szCs w:val="24"/>
        </w:rPr>
        <w:t xml:space="preserve"> (2030)</w:t>
      </w:r>
      <w:r w:rsidR="005076FB">
        <w:rPr>
          <w:rFonts w:ascii="Calibri" w:eastAsia="Calibri" w:hAnsi="Calibri" w:cs="Calibri"/>
          <w:bCs/>
          <w:sz w:val="24"/>
          <w:szCs w:val="24"/>
        </w:rPr>
        <w:t>.</w:t>
      </w:r>
      <w:r w:rsidR="0089425B">
        <w:rPr>
          <w:rFonts w:ascii="Calibri" w:eastAsia="Calibri" w:hAnsi="Calibri" w:cs="Calibri"/>
          <w:bCs/>
          <w:sz w:val="24"/>
          <w:szCs w:val="24"/>
        </w:rPr>
        <w:t> </w:t>
      </w:r>
    </w:p>
    <w:p w14:paraId="388D526C" w14:textId="563BC505" w:rsidR="008E33BB" w:rsidRPr="006734A5" w:rsidRDefault="008E33BB" w:rsidP="008E33BB">
      <w:pPr>
        <w:pBdr>
          <w:top w:val="nil"/>
          <w:left w:val="nil"/>
          <w:bottom w:val="nil"/>
          <w:right w:val="nil"/>
          <w:between w:val="nil"/>
        </w:pBdr>
        <w:spacing w:line="240" w:lineRule="auto"/>
        <w:jc w:val="both"/>
        <w:rPr>
          <w:rFonts w:ascii="Calibri" w:eastAsia="Calibri" w:hAnsi="Calibri" w:cs="Calibri"/>
          <w:b/>
          <w:bCs/>
          <w:color w:val="000000"/>
          <w:sz w:val="24"/>
          <w:szCs w:val="24"/>
        </w:rPr>
      </w:pPr>
      <w:r w:rsidRPr="008E33BB">
        <w:rPr>
          <w:rFonts w:ascii="Calibri" w:eastAsia="Calibri" w:hAnsi="Calibri" w:cs="Calibri"/>
          <w:b/>
          <w:bCs/>
          <w:color w:val="000000"/>
          <w:sz w:val="24"/>
          <w:szCs w:val="24"/>
        </w:rPr>
        <w:t xml:space="preserve"> </w:t>
      </w:r>
      <w:r>
        <w:rPr>
          <w:rFonts w:ascii="Calibri" w:eastAsia="Calibri" w:hAnsi="Calibri" w:cs="Calibri"/>
          <w:b/>
          <w:bCs/>
          <w:color w:val="000000"/>
          <w:sz w:val="24"/>
          <w:szCs w:val="24"/>
        </w:rPr>
        <w:t>Prévisions de réduction selon les scénarii</w:t>
      </w:r>
    </w:p>
    <w:p w14:paraId="209FDCF7" w14:textId="77777777" w:rsidR="008E33BB" w:rsidRDefault="008E33BB" w:rsidP="008E33BB">
      <w:pPr>
        <w:spacing w:line="240" w:lineRule="auto"/>
        <w:jc w:val="both"/>
        <w:rPr>
          <w:rFonts w:ascii="Calibri" w:eastAsia="Calibri" w:hAnsi="Calibri" w:cs="Calibri"/>
          <w:sz w:val="24"/>
          <w:szCs w:val="24"/>
        </w:rPr>
      </w:pPr>
      <w:r>
        <w:rPr>
          <w:rFonts w:ascii="Calibri" w:eastAsia="Calibri" w:hAnsi="Calibri" w:cs="Calibri"/>
          <w:noProof/>
          <w:sz w:val="24"/>
          <w:szCs w:val="24"/>
        </w:rPr>
        <w:drawing>
          <wp:inline distT="0" distB="0" distL="0" distR="0" wp14:anchorId="28A1E75C" wp14:editId="66358DBC">
            <wp:extent cx="6229350" cy="762000"/>
            <wp:effectExtent l="0" t="38100" r="0" b="38100"/>
            <wp:docPr id="3315929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6CA478D" w14:textId="4B9DD833" w:rsidR="00BF4FFB" w:rsidRDefault="00BF4FFB" w:rsidP="000B0AC8">
      <w:pPr>
        <w:spacing w:line="240" w:lineRule="auto"/>
        <w:jc w:val="both"/>
        <w:rPr>
          <w:rFonts w:ascii="Calibri" w:eastAsia="Calibri" w:hAnsi="Calibri" w:cs="Calibri"/>
          <w:sz w:val="24"/>
          <w:szCs w:val="24"/>
        </w:rPr>
      </w:pPr>
      <w:r w:rsidRPr="000B0AC8">
        <w:rPr>
          <w:rFonts w:ascii="Calibri" w:eastAsia="Calibri" w:hAnsi="Calibri" w:cs="Calibri"/>
          <w:sz w:val="24"/>
          <w:szCs w:val="24"/>
        </w:rPr>
        <w:t xml:space="preserve">Après cinq (5) ans d’exécution (2016-2020) de sa CDN, le Burkina Faso doit mesurer les progrès et impacts des actions menées et l’actualiser. </w:t>
      </w:r>
    </w:p>
    <w:p w14:paraId="6347B2D5" w14:textId="7E1402DD" w:rsidR="00BF4FFB" w:rsidRPr="000B0AC8" w:rsidRDefault="00BF4FFB" w:rsidP="00BF4FFB">
      <w:pPr>
        <w:spacing w:after="0" w:line="240" w:lineRule="auto"/>
        <w:jc w:val="both"/>
        <w:rPr>
          <w:rFonts w:ascii="Calibri" w:eastAsia="Calibri" w:hAnsi="Calibri" w:cs="Calibri"/>
          <w:sz w:val="24"/>
          <w:szCs w:val="24"/>
        </w:rPr>
      </w:pPr>
      <w:r w:rsidRPr="000B0AC8">
        <w:rPr>
          <w:rFonts w:ascii="Calibri" w:eastAsia="Calibri" w:hAnsi="Calibri" w:cs="Calibri"/>
          <w:sz w:val="24"/>
          <w:szCs w:val="24"/>
        </w:rPr>
        <w:t xml:space="preserve">L’évaluation se base sur l’analyse des projets de la CDN. En raison </w:t>
      </w:r>
      <w:r w:rsidR="001F0FF0" w:rsidRPr="000B0AC8">
        <w:rPr>
          <w:rFonts w:ascii="Calibri" w:eastAsia="Calibri" w:hAnsi="Calibri" w:cs="Calibri"/>
          <w:sz w:val="24"/>
          <w:szCs w:val="24"/>
        </w:rPr>
        <w:t>des limites de disponibilité des données</w:t>
      </w:r>
      <w:r w:rsidRPr="000B0AC8">
        <w:rPr>
          <w:rFonts w:ascii="Calibri" w:eastAsia="Calibri" w:hAnsi="Calibri" w:cs="Calibri"/>
          <w:sz w:val="24"/>
          <w:szCs w:val="24"/>
        </w:rPr>
        <w:t xml:space="preserve">, seuls 104 projets ont été analysés sur les 167 répertoriés par </w:t>
      </w:r>
      <w:r w:rsidR="00DE3C1D">
        <w:rPr>
          <w:rFonts w:ascii="Calibri" w:eastAsia="Calibri" w:hAnsi="Calibri" w:cs="Calibri"/>
          <w:sz w:val="24"/>
          <w:szCs w:val="24"/>
        </w:rPr>
        <w:t xml:space="preserve">une </w:t>
      </w:r>
      <w:r w:rsidRPr="00DE3C1D">
        <w:rPr>
          <w:rFonts w:ascii="Calibri" w:eastAsia="Calibri" w:hAnsi="Calibri" w:cs="Calibri"/>
          <w:sz w:val="24"/>
          <w:szCs w:val="24"/>
        </w:rPr>
        <w:t>étude GIZ.</w:t>
      </w:r>
      <w:r w:rsidRPr="000B0AC8">
        <w:rPr>
          <w:rFonts w:ascii="Calibri" w:eastAsia="Calibri" w:hAnsi="Calibri" w:cs="Calibri"/>
          <w:sz w:val="24"/>
          <w:szCs w:val="24"/>
        </w:rPr>
        <w:t xml:space="preserve"> Ceci concerne : </w:t>
      </w:r>
    </w:p>
    <w:p w14:paraId="50A48B17" w14:textId="77777777" w:rsidR="00BF4FFB" w:rsidRPr="000B0AC8" w:rsidRDefault="00BF4FFB" w:rsidP="00BF4FFB">
      <w:pPr>
        <w:numPr>
          <w:ilvl w:val="0"/>
          <w:numId w:val="26"/>
        </w:numPr>
        <w:spacing w:after="0" w:line="240" w:lineRule="auto"/>
        <w:jc w:val="both"/>
        <w:rPr>
          <w:rFonts w:ascii="Calibri" w:eastAsia="Calibri" w:hAnsi="Calibri" w:cs="Calibri"/>
          <w:sz w:val="24"/>
          <w:szCs w:val="24"/>
        </w:rPr>
      </w:pPr>
      <w:r w:rsidRPr="000B0AC8">
        <w:rPr>
          <w:rFonts w:ascii="Calibri" w:eastAsia="Calibri" w:hAnsi="Calibri" w:cs="Calibri"/>
          <w:sz w:val="24"/>
          <w:szCs w:val="24"/>
        </w:rPr>
        <w:t>Les secteurs de l’agriculture, de l’environnement, des ressources animales et des ressources en eau (64 projets analysés sur 105 répertoriés)</w:t>
      </w:r>
    </w:p>
    <w:p w14:paraId="5378D8E8" w14:textId="77777777" w:rsidR="00BF4FFB" w:rsidRPr="000B0AC8" w:rsidRDefault="00BF4FFB" w:rsidP="00BF4FFB">
      <w:pPr>
        <w:numPr>
          <w:ilvl w:val="0"/>
          <w:numId w:val="26"/>
        </w:numPr>
        <w:spacing w:after="0" w:line="240" w:lineRule="auto"/>
        <w:jc w:val="both"/>
        <w:rPr>
          <w:rFonts w:ascii="Calibri" w:eastAsia="Calibri" w:hAnsi="Calibri" w:cs="Calibri"/>
          <w:sz w:val="24"/>
          <w:szCs w:val="24"/>
        </w:rPr>
      </w:pPr>
      <w:r w:rsidRPr="000B0AC8">
        <w:rPr>
          <w:rFonts w:ascii="Calibri" w:eastAsia="Calibri" w:hAnsi="Calibri" w:cs="Calibri"/>
          <w:sz w:val="24"/>
          <w:szCs w:val="24"/>
        </w:rPr>
        <w:t>Le secteur de l’énergie (34 projets analysés sur 51 répertoriés)</w:t>
      </w:r>
    </w:p>
    <w:p w14:paraId="5E26172B" w14:textId="77777777" w:rsidR="00BF4FFB" w:rsidRPr="000B0AC8" w:rsidRDefault="00BF4FFB" w:rsidP="00BF4FFB">
      <w:pPr>
        <w:numPr>
          <w:ilvl w:val="0"/>
          <w:numId w:val="26"/>
        </w:numPr>
        <w:spacing w:line="240" w:lineRule="auto"/>
        <w:jc w:val="both"/>
        <w:rPr>
          <w:rFonts w:ascii="Calibri" w:eastAsia="Calibri" w:hAnsi="Calibri" w:cs="Calibri"/>
          <w:sz w:val="24"/>
          <w:szCs w:val="24"/>
        </w:rPr>
      </w:pPr>
      <w:r w:rsidRPr="000B0AC8">
        <w:rPr>
          <w:rFonts w:ascii="Calibri" w:eastAsia="Calibri" w:hAnsi="Calibri" w:cs="Calibri"/>
          <w:sz w:val="24"/>
          <w:szCs w:val="24"/>
        </w:rPr>
        <w:t xml:space="preserve">Les secteurs des transports, de l’urbanisme, des infrastructures et de la santé (6 projets traités sur 11 répertoriés). </w:t>
      </w:r>
    </w:p>
    <w:p w14:paraId="4A4A4C1B" w14:textId="1CBEEEFA" w:rsidR="00DD013D" w:rsidRPr="000B0AC8" w:rsidRDefault="00DD013D" w:rsidP="005076FB">
      <w:pPr>
        <w:spacing w:line="240" w:lineRule="auto"/>
        <w:jc w:val="both"/>
        <w:rPr>
          <w:rFonts w:ascii="Calibri" w:eastAsia="Calibri" w:hAnsi="Calibri" w:cs="Calibri"/>
          <w:sz w:val="24"/>
          <w:szCs w:val="24"/>
        </w:rPr>
      </w:pPr>
      <w:r w:rsidRPr="000B0AC8">
        <w:rPr>
          <w:rFonts w:ascii="Calibri" w:eastAsia="Calibri" w:hAnsi="Calibri" w:cs="Calibri"/>
          <w:color w:val="000000"/>
          <w:sz w:val="24"/>
          <w:szCs w:val="24"/>
        </w:rPr>
        <w:t xml:space="preserve">De manière globale, </w:t>
      </w:r>
      <w:r w:rsidRPr="000B0AC8">
        <w:rPr>
          <w:rFonts w:ascii="Calibri" w:eastAsia="Calibri" w:hAnsi="Calibri" w:cs="Calibri"/>
          <w:sz w:val="24"/>
          <w:szCs w:val="24"/>
        </w:rPr>
        <w:t xml:space="preserve">les taux d’atteinte des objectifs en 2020 sont à 94,01% pour le scénario inconditionnel et à 24,2% pour le scénario conditionnel. Pour le scénario d’adaptation intégrée dont l’objectif était uniquement fixé pour 2030, le taux atteint en 2020 est de 89%. </w:t>
      </w:r>
    </w:p>
    <w:p w14:paraId="647FF5F3" w14:textId="1C3DB007" w:rsidR="00DD013D" w:rsidRPr="000B0AC8" w:rsidRDefault="00DD013D" w:rsidP="00DD013D">
      <w:pPr>
        <w:spacing w:line="240" w:lineRule="auto"/>
        <w:jc w:val="both"/>
        <w:rPr>
          <w:rFonts w:ascii="Calibri" w:eastAsia="Calibri" w:hAnsi="Calibri" w:cs="Calibri"/>
          <w:sz w:val="24"/>
          <w:szCs w:val="24"/>
        </w:rPr>
      </w:pPr>
      <w:r w:rsidRPr="000B0AC8">
        <w:rPr>
          <w:rFonts w:ascii="Calibri" w:eastAsia="Calibri" w:hAnsi="Calibri" w:cs="Calibri"/>
          <w:sz w:val="24"/>
          <w:szCs w:val="24"/>
        </w:rPr>
        <w:t>L’analyse des coûts des actions d’adaptation retenues par secteur indique un taux d’exécution financier de 121,5%. La cible de la CDN en matière de coût de réalisation a été atteinte en 2020.</w:t>
      </w:r>
    </w:p>
    <w:p w14:paraId="540FFE45" w14:textId="3840EA42" w:rsidR="008B519B" w:rsidRPr="000B0AC8" w:rsidRDefault="008B519B" w:rsidP="008B519B">
      <w:pPr>
        <w:spacing w:line="240" w:lineRule="auto"/>
        <w:jc w:val="both"/>
        <w:rPr>
          <w:rFonts w:ascii="Calibri" w:eastAsia="Calibri" w:hAnsi="Calibri" w:cs="Calibri"/>
          <w:sz w:val="24"/>
          <w:szCs w:val="24"/>
        </w:rPr>
      </w:pPr>
      <w:r w:rsidRPr="000B0AC8">
        <w:rPr>
          <w:rFonts w:ascii="Calibri" w:eastAsia="Calibri" w:hAnsi="Calibri" w:cs="Calibri"/>
          <w:sz w:val="24"/>
          <w:szCs w:val="24"/>
        </w:rPr>
        <w:t xml:space="preserve">Les résultats montrent clairement que les projets réalisés ont contribué à réduire significativement les émissions de </w:t>
      </w:r>
      <w:r w:rsidR="00642EFA" w:rsidRPr="00642EFA">
        <w:rPr>
          <w:rFonts w:ascii="Calibri" w:eastAsia="Calibri" w:hAnsi="Calibri" w:cs="Calibri"/>
          <w:sz w:val="24"/>
          <w:szCs w:val="24"/>
        </w:rPr>
        <w:t xml:space="preserve">Gaz à Effet de Serre (GES) </w:t>
      </w:r>
      <w:r w:rsidRPr="000B0AC8">
        <w:rPr>
          <w:rFonts w:ascii="Calibri" w:eastAsia="Calibri" w:hAnsi="Calibri" w:cs="Calibri"/>
          <w:sz w:val="24"/>
          <w:szCs w:val="24"/>
        </w:rPr>
        <w:t xml:space="preserve">mais le niveau de contribution n’a pas été suffisant pour permettre d’atteindre 5,58% de réduction en 2020 dans le scénario inconditionnel et 11,9% de réduction dans le scénario conditionnel. La non mise en œuvre de plusieurs projets prévus expliquerait cette situation. C’est dans le scénario </w:t>
      </w:r>
      <w:r w:rsidR="000B0AC8">
        <w:rPr>
          <w:rFonts w:ascii="Calibri" w:eastAsia="Calibri" w:hAnsi="Calibri" w:cs="Calibri"/>
          <w:sz w:val="24"/>
          <w:szCs w:val="24"/>
        </w:rPr>
        <w:t>d’</w:t>
      </w:r>
      <w:r w:rsidRPr="000B0AC8">
        <w:rPr>
          <w:rFonts w:ascii="Calibri" w:eastAsia="Calibri" w:hAnsi="Calibri" w:cs="Calibri"/>
          <w:sz w:val="24"/>
          <w:szCs w:val="24"/>
        </w:rPr>
        <w:t xml:space="preserve">adaptation que des efforts importants ont été faits car les résultats se rapprochent de la cible de 2030. </w:t>
      </w:r>
    </w:p>
    <w:p w14:paraId="74647F0F" w14:textId="77777777" w:rsidR="00BC0ACA" w:rsidRPr="000B0AC8" w:rsidRDefault="00BC0ACA" w:rsidP="00BC0ACA">
      <w:pPr>
        <w:spacing w:line="240" w:lineRule="auto"/>
        <w:jc w:val="both"/>
        <w:rPr>
          <w:rFonts w:ascii="Calibri" w:eastAsia="Calibri" w:hAnsi="Calibri" w:cs="Calibri"/>
          <w:sz w:val="24"/>
          <w:szCs w:val="24"/>
        </w:rPr>
      </w:pPr>
      <w:r w:rsidRPr="000B0AC8">
        <w:rPr>
          <w:rFonts w:ascii="Calibri" w:eastAsia="Calibri" w:hAnsi="Calibri" w:cs="Calibri"/>
          <w:sz w:val="24"/>
          <w:szCs w:val="24"/>
        </w:rPr>
        <w:lastRenderedPageBreak/>
        <w:t>Au terme de cette évaluation, la pertinence de tous les projets exécutés est évidente car ils s’inscrivent dans les référentiels de développement national (SCAAD, PNDES) et constituent des réponses aux préoccupations et contraintes des bénéficiaires.</w:t>
      </w:r>
    </w:p>
    <w:p w14:paraId="4E6B61AD" w14:textId="2AF80914" w:rsidR="00BC0ACA" w:rsidRPr="000B0AC8" w:rsidRDefault="00BC0ACA" w:rsidP="00BC0ACA">
      <w:pPr>
        <w:spacing w:line="240" w:lineRule="auto"/>
        <w:jc w:val="both"/>
        <w:rPr>
          <w:rFonts w:ascii="Calibri" w:eastAsia="Calibri" w:hAnsi="Calibri" w:cs="Calibri"/>
          <w:sz w:val="24"/>
          <w:szCs w:val="24"/>
        </w:rPr>
      </w:pPr>
      <w:r w:rsidRPr="000B0AC8">
        <w:rPr>
          <w:rFonts w:ascii="Calibri" w:eastAsia="Calibri" w:hAnsi="Calibri" w:cs="Calibri"/>
          <w:sz w:val="24"/>
          <w:szCs w:val="24"/>
        </w:rPr>
        <w:t xml:space="preserve">L’efficacité d’exécution est jugée peu à moyennement perceptible et varie beaucoup entre les projets, même à l’intérieur d’un même domaine pour plusieurs raisons que sont, essentiellement, le retard de décaissement financier et de l’installation des </w:t>
      </w:r>
      <w:r w:rsidR="00475962" w:rsidRPr="00475962">
        <w:rPr>
          <w:rFonts w:ascii="Calibri" w:eastAsia="Calibri" w:hAnsi="Calibri" w:cs="Calibri"/>
          <w:sz w:val="24"/>
          <w:szCs w:val="24"/>
        </w:rPr>
        <w:t>Unités de Gestion de Projet (UGP)</w:t>
      </w:r>
      <w:r w:rsidRPr="000B0AC8">
        <w:rPr>
          <w:rFonts w:ascii="Calibri" w:eastAsia="Calibri" w:hAnsi="Calibri" w:cs="Calibri"/>
          <w:sz w:val="24"/>
          <w:szCs w:val="24"/>
        </w:rPr>
        <w:t>, la réduction des budgets initiaux, la lourdeur administrative, la défaillance des entreprises, la faible appropriation des actions des projets par les bénéficiaires.</w:t>
      </w:r>
    </w:p>
    <w:p w14:paraId="088F142D" w14:textId="38965CF5" w:rsidR="00BC0ACA" w:rsidRPr="000B0AC8" w:rsidRDefault="00BC0ACA" w:rsidP="00BC0ACA">
      <w:pPr>
        <w:spacing w:line="240" w:lineRule="auto"/>
        <w:jc w:val="both"/>
        <w:rPr>
          <w:rFonts w:ascii="Calibri" w:eastAsia="Calibri" w:hAnsi="Calibri" w:cs="Calibri"/>
          <w:sz w:val="24"/>
          <w:szCs w:val="24"/>
        </w:rPr>
      </w:pPr>
      <w:r w:rsidRPr="000B0AC8">
        <w:rPr>
          <w:rFonts w:ascii="Calibri" w:eastAsia="Calibri" w:hAnsi="Calibri" w:cs="Calibri"/>
          <w:sz w:val="24"/>
          <w:szCs w:val="24"/>
        </w:rPr>
        <w:t>Les projets exécutés ont eu des impacts positifs importants sur la résilience de</w:t>
      </w:r>
      <w:r w:rsidR="000B0AC8" w:rsidRPr="000B0AC8">
        <w:rPr>
          <w:rFonts w:ascii="Calibri" w:eastAsia="Calibri" w:hAnsi="Calibri" w:cs="Calibri"/>
          <w:sz w:val="24"/>
          <w:szCs w:val="24"/>
        </w:rPr>
        <w:t xml:space="preserve"> la</w:t>
      </w:r>
      <w:r w:rsidRPr="000B0AC8">
        <w:rPr>
          <w:rFonts w:ascii="Calibri" w:eastAsia="Calibri" w:hAnsi="Calibri" w:cs="Calibri"/>
          <w:sz w:val="24"/>
          <w:szCs w:val="24"/>
        </w:rPr>
        <w:t xml:space="preserve"> population (potentiel de production, des revenus, et adaptation au changement climatique). En considérant les acquis de certains projets, les femmes ont été bénéficiaires à des niveaux divers selon le type de produits et technologie diffusés. Mais </w:t>
      </w:r>
      <w:r w:rsidR="001843C8">
        <w:rPr>
          <w:rFonts w:ascii="Calibri" w:eastAsia="Calibri" w:hAnsi="Calibri" w:cs="Calibri"/>
          <w:sz w:val="24"/>
          <w:szCs w:val="24"/>
        </w:rPr>
        <w:t>l</w:t>
      </w:r>
      <w:r w:rsidRPr="000B0AC8">
        <w:rPr>
          <w:rFonts w:ascii="Calibri" w:eastAsia="Calibri" w:hAnsi="Calibri" w:cs="Calibri"/>
          <w:sz w:val="24"/>
          <w:szCs w:val="24"/>
        </w:rPr>
        <w:t>a question du genre reste peu abordée et peu documentée dans les résultats des projets.</w:t>
      </w:r>
    </w:p>
    <w:p w14:paraId="7405AC28" w14:textId="727D5458" w:rsidR="00BC0ACA" w:rsidRDefault="000B0AC8" w:rsidP="00BC0ACA">
      <w:pPr>
        <w:spacing w:line="240" w:lineRule="auto"/>
        <w:jc w:val="both"/>
        <w:rPr>
          <w:rFonts w:ascii="Calibri" w:eastAsia="Calibri" w:hAnsi="Calibri" w:cs="Calibri"/>
          <w:sz w:val="24"/>
          <w:szCs w:val="24"/>
        </w:rPr>
      </w:pPr>
      <w:r>
        <w:rPr>
          <w:rFonts w:ascii="Calibri" w:eastAsia="Calibri" w:hAnsi="Calibri" w:cs="Calibri"/>
          <w:sz w:val="24"/>
          <w:szCs w:val="24"/>
        </w:rPr>
        <w:t>La durabilité est assurée car l</w:t>
      </w:r>
      <w:r w:rsidR="00BC0ACA" w:rsidRPr="000B0AC8">
        <w:rPr>
          <w:rFonts w:ascii="Calibri" w:eastAsia="Calibri" w:hAnsi="Calibri" w:cs="Calibri"/>
          <w:sz w:val="24"/>
          <w:szCs w:val="24"/>
        </w:rPr>
        <w:t xml:space="preserve">es structures d’exécution des projets </w:t>
      </w:r>
      <w:r>
        <w:rPr>
          <w:rFonts w:ascii="Calibri" w:eastAsia="Calibri" w:hAnsi="Calibri" w:cs="Calibri"/>
          <w:sz w:val="24"/>
          <w:szCs w:val="24"/>
        </w:rPr>
        <w:t>sont</w:t>
      </w:r>
      <w:r w:rsidR="00BC0ACA" w:rsidRPr="000B0AC8">
        <w:rPr>
          <w:rFonts w:ascii="Calibri" w:eastAsia="Calibri" w:hAnsi="Calibri" w:cs="Calibri"/>
          <w:sz w:val="24"/>
          <w:szCs w:val="24"/>
        </w:rPr>
        <w:t xml:space="preserve"> des structures étatiques pérennes</w:t>
      </w:r>
      <w:r>
        <w:rPr>
          <w:rFonts w:ascii="Calibri" w:eastAsia="Calibri" w:hAnsi="Calibri" w:cs="Calibri"/>
          <w:sz w:val="24"/>
          <w:szCs w:val="24"/>
        </w:rPr>
        <w:t xml:space="preserve">. De plus, les </w:t>
      </w:r>
      <w:r w:rsidR="00BC0ACA" w:rsidRPr="000B0AC8">
        <w:rPr>
          <w:rFonts w:ascii="Calibri" w:eastAsia="Calibri" w:hAnsi="Calibri" w:cs="Calibri"/>
          <w:sz w:val="24"/>
          <w:szCs w:val="24"/>
        </w:rPr>
        <w:t>projets correspondent à des réponses aux contraintes des bénéficiaires</w:t>
      </w:r>
      <w:r>
        <w:rPr>
          <w:rFonts w:ascii="Calibri" w:eastAsia="Calibri" w:hAnsi="Calibri" w:cs="Calibri"/>
          <w:sz w:val="24"/>
          <w:szCs w:val="24"/>
        </w:rPr>
        <w:t>.</w:t>
      </w:r>
    </w:p>
    <w:p w14:paraId="1B131CF7" w14:textId="4D4E484E" w:rsidR="001F0FF0" w:rsidRPr="000B0AC8" w:rsidRDefault="00C9108F" w:rsidP="001843C8">
      <w:pPr>
        <w:spacing w:line="240" w:lineRule="auto"/>
        <w:jc w:val="both"/>
        <w:rPr>
          <w:rFonts w:ascii="Calibri" w:eastAsia="Calibri" w:hAnsi="Calibri" w:cs="Calibri"/>
          <w:sz w:val="24"/>
          <w:szCs w:val="24"/>
        </w:rPr>
      </w:pPr>
      <w:r w:rsidRPr="005B353D">
        <w:rPr>
          <w:rFonts w:ascii="Calibri" w:eastAsia="Calibri" w:hAnsi="Calibri" w:cs="Calibri"/>
          <w:sz w:val="24"/>
          <w:szCs w:val="24"/>
        </w:rPr>
        <w:t>L</w:t>
      </w:r>
      <w:r w:rsidR="00DD013D" w:rsidRPr="005B353D">
        <w:rPr>
          <w:rFonts w:ascii="Calibri" w:eastAsia="Calibri" w:hAnsi="Calibri" w:cs="Calibri"/>
          <w:sz w:val="24"/>
          <w:szCs w:val="24"/>
        </w:rPr>
        <w:t>es réalisations varient en fonction des secteurs et en fonction du niveau d’avancement des projets</w:t>
      </w:r>
      <w:r w:rsidR="00BC0ACA" w:rsidRPr="005B353D">
        <w:rPr>
          <w:rFonts w:ascii="Calibri" w:eastAsia="Calibri" w:hAnsi="Calibri" w:cs="Calibri"/>
          <w:sz w:val="24"/>
          <w:szCs w:val="24"/>
        </w:rPr>
        <w:t xml:space="preserve"> : </w:t>
      </w:r>
      <w:r w:rsidR="000B0AC8" w:rsidRPr="005B353D">
        <w:rPr>
          <w:rFonts w:ascii="Calibri" w:eastAsia="Calibri" w:hAnsi="Calibri" w:cs="Calibri"/>
          <w:sz w:val="24"/>
          <w:szCs w:val="24"/>
        </w:rPr>
        <w:t xml:space="preserve">les cibles de la CDN </w:t>
      </w:r>
      <w:r w:rsidR="00BC0ACA" w:rsidRPr="005B353D">
        <w:rPr>
          <w:rFonts w:ascii="Calibri" w:eastAsia="Calibri" w:hAnsi="Calibri" w:cs="Calibri"/>
          <w:sz w:val="24"/>
          <w:szCs w:val="24"/>
        </w:rPr>
        <w:t>d</w:t>
      </w:r>
      <w:r w:rsidR="001F0FF0" w:rsidRPr="005B353D">
        <w:rPr>
          <w:rFonts w:ascii="Calibri" w:eastAsia="Calibri" w:hAnsi="Calibri" w:cs="Calibri"/>
          <w:sz w:val="24"/>
          <w:szCs w:val="24"/>
        </w:rPr>
        <w:t>ans</w:t>
      </w:r>
      <w:r w:rsidR="00895411" w:rsidRPr="005B353D">
        <w:rPr>
          <w:rFonts w:ascii="Calibri" w:eastAsia="Calibri" w:hAnsi="Calibri" w:cs="Calibri"/>
          <w:sz w:val="24"/>
          <w:szCs w:val="24"/>
        </w:rPr>
        <w:t xml:space="preserve"> les secteurs de l’énergie, d</w:t>
      </w:r>
      <w:r w:rsidR="001F0FF0" w:rsidRPr="005B353D">
        <w:rPr>
          <w:rFonts w:ascii="Calibri" w:eastAsia="Calibri" w:hAnsi="Calibri" w:cs="Calibri"/>
          <w:sz w:val="24"/>
          <w:szCs w:val="24"/>
        </w:rPr>
        <w:t xml:space="preserve">es transports, </w:t>
      </w:r>
      <w:r w:rsidR="00895411" w:rsidRPr="005B353D">
        <w:rPr>
          <w:rFonts w:ascii="Calibri" w:eastAsia="Calibri" w:hAnsi="Calibri" w:cs="Calibri"/>
          <w:sz w:val="24"/>
          <w:szCs w:val="24"/>
        </w:rPr>
        <w:t xml:space="preserve">de </w:t>
      </w:r>
      <w:r w:rsidR="001F0FF0" w:rsidRPr="005B353D">
        <w:rPr>
          <w:rFonts w:ascii="Calibri" w:eastAsia="Calibri" w:hAnsi="Calibri" w:cs="Calibri"/>
          <w:sz w:val="24"/>
          <w:szCs w:val="24"/>
        </w:rPr>
        <w:t xml:space="preserve">l’habitat et l’urbanisme, </w:t>
      </w:r>
      <w:r w:rsidR="00895411" w:rsidRPr="005B353D">
        <w:rPr>
          <w:rFonts w:ascii="Calibri" w:eastAsia="Calibri" w:hAnsi="Calibri" w:cs="Calibri"/>
          <w:sz w:val="24"/>
          <w:szCs w:val="24"/>
        </w:rPr>
        <w:t>d</w:t>
      </w:r>
      <w:r w:rsidR="001F0FF0" w:rsidRPr="005B353D">
        <w:rPr>
          <w:rFonts w:ascii="Calibri" w:eastAsia="Calibri" w:hAnsi="Calibri" w:cs="Calibri"/>
          <w:sz w:val="24"/>
          <w:szCs w:val="24"/>
        </w:rPr>
        <w:t xml:space="preserve">es infrastructures et </w:t>
      </w:r>
      <w:r w:rsidR="00895411" w:rsidRPr="005B353D">
        <w:rPr>
          <w:rFonts w:ascii="Calibri" w:eastAsia="Calibri" w:hAnsi="Calibri" w:cs="Calibri"/>
          <w:sz w:val="24"/>
          <w:szCs w:val="24"/>
        </w:rPr>
        <w:t xml:space="preserve">de </w:t>
      </w:r>
      <w:r w:rsidR="001F0FF0" w:rsidRPr="005B353D">
        <w:rPr>
          <w:rFonts w:ascii="Calibri" w:eastAsia="Calibri" w:hAnsi="Calibri" w:cs="Calibri"/>
          <w:sz w:val="24"/>
          <w:szCs w:val="24"/>
        </w:rPr>
        <w:t>la santé</w:t>
      </w:r>
      <w:r w:rsidR="000B0AC8" w:rsidRPr="005B353D">
        <w:rPr>
          <w:rFonts w:ascii="Calibri" w:eastAsia="Calibri" w:hAnsi="Calibri" w:cs="Calibri"/>
          <w:sz w:val="24"/>
          <w:szCs w:val="24"/>
        </w:rPr>
        <w:t xml:space="preserve"> </w:t>
      </w:r>
      <w:r w:rsidR="001F0FF0" w:rsidRPr="005B353D">
        <w:rPr>
          <w:rFonts w:ascii="Calibri" w:eastAsia="Calibri" w:hAnsi="Calibri" w:cs="Calibri"/>
          <w:sz w:val="24"/>
          <w:szCs w:val="24"/>
        </w:rPr>
        <w:t>n’ont pas été atteintes. Les transports constituent l’une des principales problématiques en matière de réduction des GES. La pollution du secteur est très élevée et croît à un rythme supérieur à celui des autres domaines. Ce domaine constitue un point d’attention pour la prochaine CDN.</w:t>
      </w:r>
    </w:p>
    <w:p w14:paraId="72096BAB" w14:textId="4BA5593F" w:rsidR="00BC0ACA" w:rsidRPr="000B0AC8" w:rsidRDefault="00BC0ACA" w:rsidP="001843C8">
      <w:pPr>
        <w:spacing w:line="240" w:lineRule="auto"/>
        <w:jc w:val="both"/>
        <w:rPr>
          <w:rFonts w:ascii="Calibri" w:eastAsia="Calibri" w:hAnsi="Calibri" w:cs="Calibri"/>
          <w:sz w:val="24"/>
          <w:szCs w:val="24"/>
        </w:rPr>
      </w:pPr>
      <w:r w:rsidRPr="000B0AC8">
        <w:rPr>
          <w:rFonts w:ascii="Calibri" w:eastAsia="Calibri" w:hAnsi="Calibri" w:cs="Calibri"/>
          <w:sz w:val="24"/>
          <w:szCs w:val="24"/>
        </w:rPr>
        <w:t>Les réalisations de la CDN ont capitalisé sur des acquis stratégiques et sectoriels importants. Par ailleurs, le non-fonctionnement du dispositif de suivi de la CDN, la non-systématisation de la détermination des quantités de carbone séquestrée dans les projets, la méconnaissance de la CDN même par le personnel des projet</w:t>
      </w:r>
      <w:r w:rsidRPr="00475962">
        <w:rPr>
          <w:rFonts w:ascii="Calibri" w:eastAsia="Calibri" w:hAnsi="Calibri" w:cs="Calibri"/>
          <w:sz w:val="24"/>
          <w:szCs w:val="24"/>
        </w:rPr>
        <w:t>s…</w:t>
      </w:r>
      <w:r w:rsidRPr="000B0AC8">
        <w:rPr>
          <w:rFonts w:ascii="Calibri" w:eastAsia="Calibri" w:hAnsi="Calibri" w:cs="Calibri"/>
          <w:sz w:val="24"/>
          <w:szCs w:val="24"/>
        </w:rPr>
        <w:t xml:space="preserve"> constituent des limites à lever pour optimiser les contributions des projets à la CDN.</w:t>
      </w:r>
    </w:p>
    <w:p w14:paraId="38D26AAB" w14:textId="0481B024" w:rsidR="004936A4" w:rsidRPr="00895411" w:rsidRDefault="008B519B" w:rsidP="00895411">
      <w:pPr>
        <w:spacing w:line="240" w:lineRule="auto"/>
        <w:jc w:val="both"/>
        <w:rPr>
          <w:rFonts w:ascii="Calibri" w:eastAsia="Calibri" w:hAnsi="Calibri" w:cs="Calibri"/>
          <w:color w:val="000000"/>
          <w:sz w:val="24"/>
          <w:szCs w:val="24"/>
        </w:rPr>
      </w:pPr>
      <w:r w:rsidRPr="005B353D">
        <w:rPr>
          <w:rFonts w:ascii="Calibri" w:eastAsia="Calibri" w:hAnsi="Calibri" w:cs="Calibri"/>
          <w:sz w:val="24"/>
          <w:szCs w:val="24"/>
        </w:rPr>
        <w:t>L’évaluation des projets permet d’identifier des l</w:t>
      </w:r>
      <w:r w:rsidR="00DD013D" w:rsidRPr="005B353D">
        <w:rPr>
          <w:rFonts w:ascii="Calibri" w:eastAsia="Calibri" w:hAnsi="Calibri" w:cs="Calibri"/>
          <w:sz w:val="24"/>
          <w:szCs w:val="24"/>
        </w:rPr>
        <w:t xml:space="preserve">eçons et points d’attention </w:t>
      </w:r>
      <w:r w:rsidRPr="005B353D">
        <w:rPr>
          <w:rFonts w:ascii="Calibri" w:eastAsia="Calibri" w:hAnsi="Calibri" w:cs="Calibri"/>
          <w:sz w:val="24"/>
          <w:szCs w:val="24"/>
        </w:rPr>
        <w:t xml:space="preserve">à retenir pour </w:t>
      </w:r>
      <w:r w:rsidR="00DD013D" w:rsidRPr="005B353D">
        <w:rPr>
          <w:rFonts w:ascii="Calibri" w:eastAsia="Calibri" w:hAnsi="Calibri" w:cs="Calibri"/>
          <w:sz w:val="24"/>
          <w:szCs w:val="24"/>
        </w:rPr>
        <w:t>la révision des objectifs de la CDN</w:t>
      </w:r>
      <w:r w:rsidR="00C9108F" w:rsidRPr="005B353D">
        <w:rPr>
          <w:rFonts w:ascii="Calibri" w:eastAsia="Calibri" w:hAnsi="Calibri" w:cs="Calibri"/>
          <w:sz w:val="24"/>
          <w:szCs w:val="24"/>
        </w:rPr>
        <w:t xml:space="preserve">. Ils sont associés au domaine de </w:t>
      </w:r>
      <w:r w:rsidR="00895411" w:rsidRPr="005B353D">
        <w:rPr>
          <w:rFonts w:ascii="Calibri" w:eastAsia="Calibri" w:hAnsi="Calibri" w:cs="Calibri"/>
          <w:sz w:val="24"/>
          <w:szCs w:val="24"/>
        </w:rPr>
        <w:t xml:space="preserve">pilotage, </w:t>
      </w:r>
      <w:r w:rsidR="00C9108F" w:rsidRPr="005B353D">
        <w:rPr>
          <w:rFonts w:ascii="Calibri" w:eastAsia="Calibri" w:hAnsi="Calibri" w:cs="Calibri"/>
          <w:sz w:val="24"/>
          <w:szCs w:val="24"/>
        </w:rPr>
        <w:t>suivi</w:t>
      </w:r>
      <w:r w:rsidR="00895411" w:rsidRPr="005B353D">
        <w:rPr>
          <w:rFonts w:ascii="Calibri" w:eastAsia="Calibri" w:hAnsi="Calibri" w:cs="Calibri"/>
          <w:sz w:val="24"/>
          <w:szCs w:val="24"/>
        </w:rPr>
        <w:t xml:space="preserve"> et </w:t>
      </w:r>
      <w:r w:rsidR="00C9108F" w:rsidRPr="005B353D">
        <w:rPr>
          <w:rFonts w:ascii="Calibri" w:eastAsia="Calibri" w:hAnsi="Calibri" w:cs="Calibri"/>
          <w:sz w:val="24"/>
          <w:szCs w:val="24"/>
        </w:rPr>
        <w:t>évaluation, collecte des données sur le genre et la communication sur la CDN.</w:t>
      </w:r>
    </w:p>
    <w:sectPr w:rsidR="004936A4" w:rsidRPr="00895411" w:rsidSect="00D91806">
      <w:headerReference w:type="default" r:id="rId14"/>
      <w:pgSz w:w="11906" w:h="16838"/>
      <w:pgMar w:top="1134"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90F9" w14:textId="77777777" w:rsidR="00B41656" w:rsidRDefault="00B41656">
      <w:pPr>
        <w:spacing w:after="0" w:line="240" w:lineRule="auto"/>
      </w:pPr>
      <w:r>
        <w:separator/>
      </w:r>
    </w:p>
  </w:endnote>
  <w:endnote w:type="continuationSeparator" w:id="0">
    <w:p w14:paraId="50C055D3" w14:textId="77777777" w:rsidR="00B41656" w:rsidRDefault="00B4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1ECD" w14:textId="77777777" w:rsidR="00B41656" w:rsidRDefault="00B41656">
      <w:pPr>
        <w:spacing w:after="0" w:line="240" w:lineRule="auto"/>
      </w:pPr>
      <w:r>
        <w:separator/>
      </w:r>
    </w:p>
  </w:footnote>
  <w:footnote w:type="continuationSeparator" w:id="0">
    <w:p w14:paraId="6B6350D6" w14:textId="77777777" w:rsidR="00B41656" w:rsidRDefault="00B41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CDA1" w14:textId="77777777" w:rsidR="004936A4" w:rsidRDefault="004F1848">
    <w:pPr>
      <w:pBdr>
        <w:top w:val="nil"/>
        <w:left w:val="nil"/>
        <w:bottom w:val="nil"/>
        <w:right w:val="nil"/>
        <w:between w:val="nil"/>
      </w:pBdr>
      <w:tabs>
        <w:tab w:val="center" w:pos="4536"/>
        <w:tab w:val="right" w:pos="9072"/>
      </w:tabs>
      <w:spacing w:after="0" w:line="240" w:lineRule="auto"/>
      <w:rPr>
        <w:color w:val="000000"/>
      </w:rPr>
    </w:pPr>
    <w:r>
      <w:rPr>
        <w:rFonts w:ascii="Trebuchet MS" w:eastAsia="Trebuchet MS" w:hAnsi="Trebuchet MS" w:cs="Trebuchet MS"/>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D7F"/>
    <w:multiLevelType w:val="hybridMultilevel"/>
    <w:tmpl w:val="DC5E8F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71EF"/>
    <w:multiLevelType w:val="multilevel"/>
    <w:tmpl w:val="43BAA39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7707F8D"/>
    <w:multiLevelType w:val="multilevel"/>
    <w:tmpl w:val="306AC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165F0F"/>
    <w:multiLevelType w:val="multilevel"/>
    <w:tmpl w:val="09C2B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9D75A4"/>
    <w:multiLevelType w:val="multilevel"/>
    <w:tmpl w:val="D1926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B47F2D"/>
    <w:multiLevelType w:val="multilevel"/>
    <w:tmpl w:val="6C0A5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503B50"/>
    <w:multiLevelType w:val="multilevel"/>
    <w:tmpl w:val="74F8D0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CA0147"/>
    <w:multiLevelType w:val="multilevel"/>
    <w:tmpl w:val="FAD09E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69568B"/>
    <w:multiLevelType w:val="hybridMultilevel"/>
    <w:tmpl w:val="C5805C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D5D2D"/>
    <w:multiLevelType w:val="hybridMultilevel"/>
    <w:tmpl w:val="C27CC6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C573D"/>
    <w:multiLevelType w:val="multilevel"/>
    <w:tmpl w:val="1876D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FF3B17"/>
    <w:multiLevelType w:val="hybridMultilevel"/>
    <w:tmpl w:val="EC6A2BD0"/>
    <w:lvl w:ilvl="0" w:tplc="0809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1DDD53BB"/>
    <w:multiLevelType w:val="multilevel"/>
    <w:tmpl w:val="D5221B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207118"/>
    <w:multiLevelType w:val="multilevel"/>
    <w:tmpl w:val="CC1ABC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520B20"/>
    <w:multiLevelType w:val="hybridMultilevel"/>
    <w:tmpl w:val="037E6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11602"/>
    <w:multiLevelType w:val="multilevel"/>
    <w:tmpl w:val="DA48BD0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D681FB6"/>
    <w:multiLevelType w:val="multilevel"/>
    <w:tmpl w:val="6E3E9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7A5D19"/>
    <w:multiLevelType w:val="multilevel"/>
    <w:tmpl w:val="BCE072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51F35"/>
    <w:multiLevelType w:val="hybridMultilevel"/>
    <w:tmpl w:val="59F8ED86"/>
    <w:lvl w:ilvl="0" w:tplc="9C4E027A">
      <w:start w:val="1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B3343"/>
    <w:multiLevelType w:val="multilevel"/>
    <w:tmpl w:val="93D00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442A5B"/>
    <w:multiLevelType w:val="hybridMultilevel"/>
    <w:tmpl w:val="352C68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47856"/>
    <w:multiLevelType w:val="multilevel"/>
    <w:tmpl w:val="B34ABE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AEB0D2F"/>
    <w:multiLevelType w:val="multilevel"/>
    <w:tmpl w:val="929CD4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6F4EEF"/>
    <w:multiLevelType w:val="hybridMultilevel"/>
    <w:tmpl w:val="93EAE976"/>
    <w:lvl w:ilvl="0" w:tplc="0CF441CC">
      <w:start w:val="1"/>
      <w:numFmt w:val="upperRoman"/>
      <w:lvlText w:val="%1."/>
      <w:lvlJc w:val="left"/>
      <w:pPr>
        <w:ind w:left="1080" w:hanging="720"/>
      </w:pPr>
      <w:rPr>
        <w:rFonts w:hint="default"/>
        <w:color w:val="54A02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1F34DD"/>
    <w:multiLevelType w:val="multilevel"/>
    <w:tmpl w:val="F5B00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D71464"/>
    <w:multiLevelType w:val="multilevel"/>
    <w:tmpl w:val="0E60E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513421"/>
    <w:multiLevelType w:val="multilevel"/>
    <w:tmpl w:val="42D433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E8692D"/>
    <w:multiLevelType w:val="hybridMultilevel"/>
    <w:tmpl w:val="53D20F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A24BC"/>
    <w:multiLevelType w:val="multilevel"/>
    <w:tmpl w:val="42FE61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BAB2C9E"/>
    <w:multiLevelType w:val="multilevel"/>
    <w:tmpl w:val="A698B04C"/>
    <w:lvl w:ilvl="0">
      <w:start w:val="1"/>
      <w:numFmt w:val="upperRoman"/>
      <w:lvlText w:val="%1."/>
      <w:lvlJc w:val="left"/>
      <w:pPr>
        <w:ind w:left="1080" w:hanging="72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0" w15:restartNumberingAfterBreak="0">
    <w:nsid w:val="4BED7DE6"/>
    <w:multiLevelType w:val="hybridMultilevel"/>
    <w:tmpl w:val="207212D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BF70794"/>
    <w:multiLevelType w:val="hybridMultilevel"/>
    <w:tmpl w:val="C5C822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5133FB"/>
    <w:multiLevelType w:val="multilevel"/>
    <w:tmpl w:val="B64E7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730213"/>
    <w:multiLevelType w:val="hybridMultilevel"/>
    <w:tmpl w:val="03927B7A"/>
    <w:lvl w:ilvl="0" w:tplc="6A3E6E2C">
      <w:start w:val="1"/>
      <w:numFmt w:val="upperLetter"/>
      <w:lvlText w:val="%1."/>
      <w:lvlJc w:val="left"/>
      <w:pPr>
        <w:ind w:left="720" w:hanging="360"/>
      </w:pPr>
      <w:rPr>
        <w:rFonts w:hint="default"/>
        <w:b/>
        <w:color w:val="54A021" w:themeColor="accent2"/>
        <w:sz w:val="36"/>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5A0432"/>
    <w:multiLevelType w:val="multilevel"/>
    <w:tmpl w:val="456A4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3070147"/>
    <w:multiLevelType w:val="multilevel"/>
    <w:tmpl w:val="58F29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3C2057A"/>
    <w:multiLevelType w:val="multilevel"/>
    <w:tmpl w:val="8E3CF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3ED7133"/>
    <w:multiLevelType w:val="multilevel"/>
    <w:tmpl w:val="17F22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8575D2D"/>
    <w:multiLevelType w:val="multilevel"/>
    <w:tmpl w:val="B6486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2D14386"/>
    <w:multiLevelType w:val="multilevel"/>
    <w:tmpl w:val="1F346C5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B5F6E88"/>
    <w:multiLevelType w:val="hybridMultilevel"/>
    <w:tmpl w:val="3D4878A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024AC1"/>
    <w:multiLevelType w:val="hybridMultilevel"/>
    <w:tmpl w:val="359280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8E4CC0"/>
    <w:multiLevelType w:val="multilevel"/>
    <w:tmpl w:val="F1608C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5F75F0"/>
    <w:multiLevelType w:val="multilevel"/>
    <w:tmpl w:val="2DE077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AD256D"/>
    <w:multiLevelType w:val="multilevel"/>
    <w:tmpl w:val="0EE2791C"/>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D67067"/>
    <w:multiLevelType w:val="hybridMultilevel"/>
    <w:tmpl w:val="ECE6B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A33B25"/>
    <w:multiLevelType w:val="multilevel"/>
    <w:tmpl w:val="8DDCA7B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986EE0"/>
    <w:multiLevelType w:val="multilevel"/>
    <w:tmpl w:val="CA0A9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092962">
    <w:abstractNumId w:val="29"/>
  </w:num>
  <w:num w:numId="2" w16cid:durableId="182210089">
    <w:abstractNumId w:val="21"/>
  </w:num>
  <w:num w:numId="3" w16cid:durableId="3440397">
    <w:abstractNumId w:val="36"/>
  </w:num>
  <w:num w:numId="4" w16cid:durableId="1105074561">
    <w:abstractNumId w:val="3"/>
  </w:num>
  <w:num w:numId="5" w16cid:durableId="1740323527">
    <w:abstractNumId w:val="37"/>
  </w:num>
  <w:num w:numId="6" w16cid:durableId="694304231">
    <w:abstractNumId w:val="1"/>
  </w:num>
  <w:num w:numId="7" w16cid:durableId="730930418">
    <w:abstractNumId w:val="25"/>
  </w:num>
  <w:num w:numId="8" w16cid:durableId="2119792557">
    <w:abstractNumId w:val="15"/>
  </w:num>
  <w:num w:numId="9" w16cid:durableId="1479759327">
    <w:abstractNumId w:val="4"/>
  </w:num>
  <w:num w:numId="10" w16cid:durableId="1868835253">
    <w:abstractNumId w:val="47"/>
  </w:num>
  <w:num w:numId="11" w16cid:durableId="546340393">
    <w:abstractNumId w:val="19"/>
  </w:num>
  <w:num w:numId="12" w16cid:durableId="1260258978">
    <w:abstractNumId w:val="34"/>
  </w:num>
  <w:num w:numId="13" w16cid:durableId="167602338">
    <w:abstractNumId w:val="35"/>
  </w:num>
  <w:num w:numId="14" w16cid:durableId="848716038">
    <w:abstractNumId w:val="38"/>
  </w:num>
  <w:num w:numId="15" w16cid:durableId="747074089">
    <w:abstractNumId w:val="32"/>
  </w:num>
  <w:num w:numId="16" w16cid:durableId="1584727775">
    <w:abstractNumId w:val="2"/>
  </w:num>
  <w:num w:numId="17" w16cid:durableId="60103387">
    <w:abstractNumId w:val="10"/>
  </w:num>
  <w:num w:numId="18" w16cid:durableId="1140154036">
    <w:abstractNumId w:val="5"/>
  </w:num>
  <w:num w:numId="19" w16cid:durableId="715740709">
    <w:abstractNumId w:val="16"/>
  </w:num>
  <w:num w:numId="20" w16cid:durableId="134953697">
    <w:abstractNumId w:val="23"/>
  </w:num>
  <w:num w:numId="21" w16cid:durableId="1004088925">
    <w:abstractNumId w:val="14"/>
  </w:num>
  <w:num w:numId="22" w16cid:durableId="1245845513">
    <w:abstractNumId w:val="22"/>
  </w:num>
  <w:num w:numId="23" w16cid:durableId="1359085984">
    <w:abstractNumId w:val="20"/>
  </w:num>
  <w:num w:numId="24" w16cid:durableId="1375806914">
    <w:abstractNumId w:val="40"/>
  </w:num>
  <w:num w:numId="25" w16cid:durableId="1423725282">
    <w:abstractNumId w:val="9"/>
  </w:num>
  <w:num w:numId="26" w16cid:durableId="484472597">
    <w:abstractNumId w:val="46"/>
  </w:num>
  <w:num w:numId="27" w16cid:durableId="353850637">
    <w:abstractNumId w:val="17"/>
  </w:num>
  <w:num w:numId="28" w16cid:durableId="1570383602">
    <w:abstractNumId w:val="0"/>
  </w:num>
  <w:num w:numId="29" w16cid:durableId="187332660">
    <w:abstractNumId w:val="27"/>
  </w:num>
  <w:num w:numId="30" w16cid:durableId="206991294">
    <w:abstractNumId w:val="6"/>
  </w:num>
  <w:num w:numId="31" w16cid:durableId="1599559003">
    <w:abstractNumId w:val="30"/>
  </w:num>
  <w:num w:numId="32" w16cid:durableId="1869566854">
    <w:abstractNumId w:val="31"/>
  </w:num>
  <w:num w:numId="33" w16cid:durableId="65999355">
    <w:abstractNumId w:val="45"/>
  </w:num>
  <w:num w:numId="34" w16cid:durableId="999387277">
    <w:abstractNumId w:val="13"/>
  </w:num>
  <w:num w:numId="35" w16cid:durableId="59140973">
    <w:abstractNumId w:val="24"/>
  </w:num>
  <w:num w:numId="36" w16cid:durableId="1768424950">
    <w:abstractNumId w:val="26"/>
  </w:num>
  <w:num w:numId="37" w16cid:durableId="2104180259">
    <w:abstractNumId w:val="7"/>
  </w:num>
  <w:num w:numId="38" w16cid:durableId="281303068">
    <w:abstractNumId w:val="42"/>
  </w:num>
  <w:num w:numId="39" w16cid:durableId="1115171751">
    <w:abstractNumId w:val="44"/>
  </w:num>
  <w:num w:numId="40" w16cid:durableId="1942257103">
    <w:abstractNumId w:val="43"/>
  </w:num>
  <w:num w:numId="41" w16cid:durableId="2072845821">
    <w:abstractNumId w:val="8"/>
  </w:num>
  <w:num w:numId="42" w16cid:durableId="1441071294">
    <w:abstractNumId w:val="12"/>
  </w:num>
  <w:num w:numId="43" w16cid:durableId="1852991161">
    <w:abstractNumId w:val="28"/>
  </w:num>
  <w:num w:numId="44" w16cid:durableId="1778061051">
    <w:abstractNumId w:val="18"/>
  </w:num>
  <w:num w:numId="45" w16cid:durableId="62994686">
    <w:abstractNumId w:val="11"/>
  </w:num>
  <w:num w:numId="46" w16cid:durableId="1614940260">
    <w:abstractNumId w:val="33"/>
  </w:num>
  <w:num w:numId="47" w16cid:durableId="169413923">
    <w:abstractNumId w:val="41"/>
  </w:num>
  <w:num w:numId="48" w16cid:durableId="12160418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A4"/>
    <w:rsid w:val="000423DE"/>
    <w:rsid w:val="00085303"/>
    <w:rsid w:val="000909C4"/>
    <w:rsid w:val="000A4499"/>
    <w:rsid w:val="000B0AC8"/>
    <w:rsid w:val="000B445F"/>
    <w:rsid w:val="000D0280"/>
    <w:rsid w:val="000D75F2"/>
    <w:rsid w:val="000E1094"/>
    <w:rsid w:val="000E5A90"/>
    <w:rsid w:val="000E6A86"/>
    <w:rsid w:val="000E6ECF"/>
    <w:rsid w:val="00115703"/>
    <w:rsid w:val="001209D2"/>
    <w:rsid w:val="00147DF5"/>
    <w:rsid w:val="00161F03"/>
    <w:rsid w:val="001843C8"/>
    <w:rsid w:val="001B35A8"/>
    <w:rsid w:val="001B65B3"/>
    <w:rsid w:val="001D1A69"/>
    <w:rsid w:val="001D3E31"/>
    <w:rsid w:val="001D4656"/>
    <w:rsid w:val="001D5B8E"/>
    <w:rsid w:val="001D7B23"/>
    <w:rsid w:val="001E0092"/>
    <w:rsid w:val="001E0A30"/>
    <w:rsid w:val="001E2237"/>
    <w:rsid w:val="001F0FF0"/>
    <w:rsid w:val="001F1721"/>
    <w:rsid w:val="001F2C6D"/>
    <w:rsid w:val="001F4672"/>
    <w:rsid w:val="0020104D"/>
    <w:rsid w:val="00201934"/>
    <w:rsid w:val="00235C94"/>
    <w:rsid w:val="00241566"/>
    <w:rsid w:val="002453CF"/>
    <w:rsid w:val="002460CF"/>
    <w:rsid w:val="00253149"/>
    <w:rsid w:val="00271C92"/>
    <w:rsid w:val="00275226"/>
    <w:rsid w:val="002A3249"/>
    <w:rsid w:val="002A34EB"/>
    <w:rsid w:val="002C0019"/>
    <w:rsid w:val="002C183F"/>
    <w:rsid w:val="002C3168"/>
    <w:rsid w:val="002C56AA"/>
    <w:rsid w:val="002D2B73"/>
    <w:rsid w:val="00301BF5"/>
    <w:rsid w:val="0030550B"/>
    <w:rsid w:val="00311FE2"/>
    <w:rsid w:val="00314267"/>
    <w:rsid w:val="00324F5C"/>
    <w:rsid w:val="00337155"/>
    <w:rsid w:val="00357FB1"/>
    <w:rsid w:val="0037214D"/>
    <w:rsid w:val="00387D1B"/>
    <w:rsid w:val="0039309E"/>
    <w:rsid w:val="00396C4C"/>
    <w:rsid w:val="003A26CD"/>
    <w:rsid w:val="003C0E11"/>
    <w:rsid w:val="003D0754"/>
    <w:rsid w:val="003E0A1F"/>
    <w:rsid w:val="003E45B2"/>
    <w:rsid w:val="00410047"/>
    <w:rsid w:val="0041058E"/>
    <w:rsid w:val="00431BC2"/>
    <w:rsid w:val="00440842"/>
    <w:rsid w:val="0044089A"/>
    <w:rsid w:val="0045179B"/>
    <w:rsid w:val="00471102"/>
    <w:rsid w:val="00475962"/>
    <w:rsid w:val="004804F8"/>
    <w:rsid w:val="00483B6B"/>
    <w:rsid w:val="004936A4"/>
    <w:rsid w:val="00493F83"/>
    <w:rsid w:val="00494418"/>
    <w:rsid w:val="004B1CCB"/>
    <w:rsid w:val="004B669E"/>
    <w:rsid w:val="004C15D3"/>
    <w:rsid w:val="004D4136"/>
    <w:rsid w:val="004E4834"/>
    <w:rsid w:val="004E5E34"/>
    <w:rsid w:val="004F1848"/>
    <w:rsid w:val="004F46A1"/>
    <w:rsid w:val="0050301E"/>
    <w:rsid w:val="00505E8A"/>
    <w:rsid w:val="005063E0"/>
    <w:rsid w:val="005076FB"/>
    <w:rsid w:val="00513345"/>
    <w:rsid w:val="005204D2"/>
    <w:rsid w:val="00527AD9"/>
    <w:rsid w:val="005301A2"/>
    <w:rsid w:val="005341ED"/>
    <w:rsid w:val="00542F65"/>
    <w:rsid w:val="005550EC"/>
    <w:rsid w:val="00557F81"/>
    <w:rsid w:val="00561BFE"/>
    <w:rsid w:val="0057444B"/>
    <w:rsid w:val="0058189D"/>
    <w:rsid w:val="00586266"/>
    <w:rsid w:val="005866A5"/>
    <w:rsid w:val="00592D77"/>
    <w:rsid w:val="00594738"/>
    <w:rsid w:val="00596244"/>
    <w:rsid w:val="005A0DCC"/>
    <w:rsid w:val="005A57CD"/>
    <w:rsid w:val="005A5EDD"/>
    <w:rsid w:val="005B353D"/>
    <w:rsid w:val="005B5A9E"/>
    <w:rsid w:val="005E1D44"/>
    <w:rsid w:val="005F65DC"/>
    <w:rsid w:val="006016DF"/>
    <w:rsid w:val="006025A5"/>
    <w:rsid w:val="00626024"/>
    <w:rsid w:val="00642EFA"/>
    <w:rsid w:val="0064461D"/>
    <w:rsid w:val="00654EFF"/>
    <w:rsid w:val="006734A5"/>
    <w:rsid w:val="00682AFE"/>
    <w:rsid w:val="00693EF8"/>
    <w:rsid w:val="006A6A81"/>
    <w:rsid w:val="006D61A0"/>
    <w:rsid w:val="006D7354"/>
    <w:rsid w:val="006E5427"/>
    <w:rsid w:val="006F3280"/>
    <w:rsid w:val="006F729F"/>
    <w:rsid w:val="00703260"/>
    <w:rsid w:val="00705D57"/>
    <w:rsid w:val="007158DF"/>
    <w:rsid w:val="00723723"/>
    <w:rsid w:val="00752F95"/>
    <w:rsid w:val="00753410"/>
    <w:rsid w:val="0075360F"/>
    <w:rsid w:val="007563D9"/>
    <w:rsid w:val="0075790C"/>
    <w:rsid w:val="007819BC"/>
    <w:rsid w:val="00781DD2"/>
    <w:rsid w:val="00793D34"/>
    <w:rsid w:val="007A5CEF"/>
    <w:rsid w:val="007D2F36"/>
    <w:rsid w:val="007E0679"/>
    <w:rsid w:val="007F1FFC"/>
    <w:rsid w:val="007F200B"/>
    <w:rsid w:val="00804DC3"/>
    <w:rsid w:val="00805B5D"/>
    <w:rsid w:val="00816C3C"/>
    <w:rsid w:val="00855C68"/>
    <w:rsid w:val="008618E0"/>
    <w:rsid w:val="00877070"/>
    <w:rsid w:val="0089425B"/>
    <w:rsid w:val="00895411"/>
    <w:rsid w:val="008B191D"/>
    <w:rsid w:val="008B519B"/>
    <w:rsid w:val="008B717C"/>
    <w:rsid w:val="008E24DF"/>
    <w:rsid w:val="008E33BB"/>
    <w:rsid w:val="008F31C4"/>
    <w:rsid w:val="00907947"/>
    <w:rsid w:val="00911AC7"/>
    <w:rsid w:val="0092605D"/>
    <w:rsid w:val="00943D76"/>
    <w:rsid w:val="00953E4B"/>
    <w:rsid w:val="00973C55"/>
    <w:rsid w:val="009875F7"/>
    <w:rsid w:val="009A2BDB"/>
    <w:rsid w:val="009A64A6"/>
    <w:rsid w:val="009B5FF5"/>
    <w:rsid w:val="009C1424"/>
    <w:rsid w:val="009C30D9"/>
    <w:rsid w:val="009C592B"/>
    <w:rsid w:val="009E58F9"/>
    <w:rsid w:val="009E5E50"/>
    <w:rsid w:val="00A006EE"/>
    <w:rsid w:val="00A03F14"/>
    <w:rsid w:val="00A22CF0"/>
    <w:rsid w:val="00A26C74"/>
    <w:rsid w:val="00A416F5"/>
    <w:rsid w:val="00A4190B"/>
    <w:rsid w:val="00A424A6"/>
    <w:rsid w:val="00A47821"/>
    <w:rsid w:val="00A74A37"/>
    <w:rsid w:val="00A775CC"/>
    <w:rsid w:val="00A8236F"/>
    <w:rsid w:val="00A85E06"/>
    <w:rsid w:val="00AA2390"/>
    <w:rsid w:val="00AA2BE3"/>
    <w:rsid w:val="00AA6FF9"/>
    <w:rsid w:val="00AB472F"/>
    <w:rsid w:val="00AB63A1"/>
    <w:rsid w:val="00AC3F39"/>
    <w:rsid w:val="00AD1FEA"/>
    <w:rsid w:val="00AD3378"/>
    <w:rsid w:val="00AF5DFB"/>
    <w:rsid w:val="00B02EB9"/>
    <w:rsid w:val="00B15EA3"/>
    <w:rsid w:val="00B354D7"/>
    <w:rsid w:val="00B37939"/>
    <w:rsid w:val="00B41656"/>
    <w:rsid w:val="00B536EE"/>
    <w:rsid w:val="00B64A57"/>
    <w:rsid w:val="00B847C8"/>
    <w:rsid w:val="00B857C5"/>
    <w:rsid w:val="00B85928"/>
    <w:rsid w:val="00BA013B"/>
    <w:rsid w:val="00BA3BD7"/>
    <w:rsid w:val="00BC0ACA"/>
    <w:rsid w:val="00BC3741"/>
    <w:rsid w:val="00BE200C"/>
    <w:rsid w:val="00BE6209"/>
    <w:rsid w:val="00BF4FFB"/>
    <w:rsid w:val="00C25EB2"/>
    <w:rsid w:val="00C3726E"/>
    <w:rsid w:val="00C57A91"/>
    <w:rsid w:val="00C65484"/>
    <w:rsid w:val="00C748AE"/>
    <w:rsid w:val="00C8149B"/>
    <w:rsid w:val="00C8765F"/>
    <w:rsid w:val="00C9108F"/>
    <w:rsid w:val="00CA1479"/>
    <w:rsid w:val="00CC38F2"/>
    <w:rsid w:val="00CC5BAA"/>
    <w:rsid w:val="00CC5E8F"/>
    <w:rsid w:val="00CC6B6A"/>
    <w:rsid w:val="00CE4844"/>
    <w:rsid w:val="00D0052F"/>
    <w:rsid w:val="00D009A6"/>
    <w:rsid w:val="00D00A5F"/>
    <w:rsid w:val="00D02E57"/>
    <w:rsid w:val="00D3043B"/>
    <w:rsid w:val="00D32265"/>
    <w:rsid w:val="00D442BE"/>
    <w:rsid w:val="00D50E46"/>
    <w:rsid w:val="00D55A8D"/>
    <w:rsid w:val="00D55CE9"/>
    <w:rsid w:val="00D56C39"/>
    <w:rsid w:val="00D7067F"/>
    <w:rsid w:val="00D87A31"/>
    <w:rsid w:val="00D91806"/>
    <w:rsid w:val="00D91B31"/>
    <w:rsid w:val="00D92F31"/>
    <w:rsid w:val="00D93898"/>
    <w:rsid w:val="00DB1799"/>
    <w:rsid w:val="00DB3AE4"/>
    <w:rsid w:val="00DD013D"/>
    <w:rsid w:val="00DD32FF"/>
    <w:rsid w:val="00DE1936"/>
    <w:rsid w:val="00DE244E"/>
    <w:rsid w:val="00DE3C1D"/>
    <w:rsid w:val="00E30872"/>
    <w:rsid w:val="00E343B2"/>
    <w:rsid w:val="00E355D4"/>
    <w:rsid w:val="00E36D8D"/>
    <w:rsid w:val="00E45B2D"/>
    <w:rsid w:val="00E56D18"/>
    <w:rsid w:val="00E74ABF"/>
    <w:rsid w:val="00E776E5"/>
    <w:rsid w:val="00E82588"/>
    <w:rsid w:val="00E921D8"/>
    <w:rsid w:val="00EA29C7"/>
    <w:rsid w:val="00EA3906"/>
    <w:rsid w:val="00EB1107"/>
    <w:rsid w:val="00EC07B3"/>
    <w:rsid w:val="00EC3B48"/>
    <w:rsid w:val="00ED7D99"/>
    <w:rsid w:val="00EE208E"/>
    <w:rsid w:val="00F05F19"/>
    <w:rsid w:val="00F10CE0"/>
    <w:rsid w:val="00F16359"/>
    <w:rsid w:val="00F36A92"/>
    <w:rsid w:val="00F63957"/>
    <w:rsid w:val="00F72DDE"/>
    <w:rsid w:val="00F904E7"/>
    <w:rsid w:val="00F95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4BAFE"/>
  <w15:docId w15:val="{E811C52F-73E7-4D45-AC93-1E329D7B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46"/>
  </w:style>
  <w:style w:type="paragraph" w:styleId="Heading1">
    <w:name w:val="heading 1"/>
    <w:basedOn w:val="Normal"/>
    <w:next w:val="Normal"/>
    <w:link w:val="Heading1Char"/>
    <w:uiPriority w:val="9"/>
    <w:qFormat/>
    <w:rsid w:val="00D50E46"/>
    <w:pPr>
      <w:keepNext/>
      <w:keepLines/>
      <w:spacing w:before="320" w:after="0" w:line="240" w:lineRule="auto"/>
      <w:outlineLvl w:val="0"/>
    </w:pPr>
    <w:rPr>
      <w:rFonts w:asciiTheme="majorHAnsi" w:eastAsiaTheme="majorEastAsia" w:hAnsiTheme="majorHAnsi" w:cstheme="majorBidi"/>
      <w:color w:val="6B911C" w:themeColor="accent1" w:themeShade="BF"/>
      <w:sz w:val="30"/>
      <w:szCs w:val="30"/>
    </w:rPr>
  </w:style>
  <w:style w:type="paragraph" w:styleId="Heading2">
    <w:name w:val="heading 2"/>
    <w:basedOn w:val="Normal"/>
    <w:next w:val="Normal"/>
    <w:link w:val="Heading2Char"/>
    <w:uiPriority w:val="9"/>
    <w:unhideWhenUsed/>
    <w:qFormat/>
    <w:rsid w:val="00D50E46"/>
    <w:pPr>
      <w:keepNext/>
      <w:keepLines/>
      <w:spacing w:before="40" w:after="0" w:line="240" w:lineRule="auto"/>
      <w:outlineLvl w:val="1"/>
    </w:pPr>
    <w:rPr>
      <w:rFonts w:asciiTheme="majorHAnsi" w:eastAsiaTheme="majorEastAsia" w:hAnsiTheme="majorHAnsi" w:cstheme="majorBidi"/>
      <w:color w:val="3E7718" w:themeColor="accent2" w:themeShade="BF"/>
      <w:sz w:val="28"/>
      <w:szCs w:val="28"/>
    </w:rPr>
  </w:style>
  <w:style w:type="paragraph" w:styleId="Heading3">
    <w:name w:val="heading 3"/>
    <w:basedOn w:val="Normal"/>
    <w:next w:val="Normal"/>
    <w:link w:val="Heading3Char"/>
    <w:uiPriority w:val="9"/>
    <w:unhideWhenUsed/>
    <w:qFormat/>
    <w:rsid w:val="00D50E46"/>
    <w:pPr>
      <w:keepNext/>
      <w:keepLines/>
      <w:spacing w:before="40" w:after="0" w:line="240" w:lineRule="auto"/>
      <w:outlineLvl w:val="2"/>
    </w:pPr>
    <w:rPr>
      <w:rFonts w:asciiTheme="majorHAnsi" w:eastAsiaTheme="majorEastAsia" w:hAnsiTheme="majorHAnsi" w:cstheme="majorBidi"/>
      <w:color w:val="6C643F" w:themeColor="accent6" w:themeShade="BF"/>
      <w:sz w:val="26"/>
      <w:szCs w:val="26"/>
    </w:rPr>
  </w:style>
  <w:style w:type="paragraph" w:styleId="Heading4">
    <w:name w:val="heading 4"/>
    <w:basedOn w:val="Normal"/>
    <w:next w:val="Normal"/>
    <w:link w:val="Heading4Char"/>
    <w:uiPriority w:val="9"/>
    <w:unhideWhenUsed/>
    <w:qFormat/>
    <w:rsid w:val="00D50E46"/>
    <w:pPr>
      <w:keepNext/>
      <w:keepLines/>
      <w:spacing w:before="40" w:after="0"/>
      <w:outlineLvl w:val="3"/>
    </w:pPr>
    <w:rPr>
      <w:rFonts w:asciiTheme="majorHAnsi" w:eastAsiaTheme="majorEastAsia" w:hAnsiTheme="majorHAnsi" w:cstheme="majorBidi"/>
      <w:i/>
      <w:iCs/>
      <w:color w:val="922213" w:themeColor="accent5" w:themeShade="BF"/>
      <w:sz w:val="25"/>
      <w:szCs w:val="25"/>
    </w:rPr>
  </w:style>
  <w:style w:type="paragraph" w:styleId="Heading5">
    <w:name w:val="heading 5"/>
    <w:basedOn w:val="Normal"/>
    <w:next w:val="Normal"/>
    <w:link w:val="Heading5Char"/>
    <w:uiPriority w:val="9"/>
    <w:semiHidden/>
    <w:unhideWhenUsed/>
    <w:qFormat/>
    <w:rsid w:val="00D50E46"/>
    <w:pPr>
      <w:keepNext/>
      <w:keepLines/>
      <w:spacing w:before="40" w:after="0"/>
      <w:outlineLvl w:val="4"/>
    </w:pPr>
    <w:rPr>
      <w:rFonts w:asciiTheme="majorHAnsi" w:eastAsiaTheme="majorEastAsia" w:hAnsiTheme="majorHAnsi" w:cstheme="majorBidi"/>
      <w:i/>
      <w:iCs/>
      <w:color w:val="2A5010" w:themeColor="accent2" w:themeShade="80"/>
      <w:sz w:val="24"/>
      <w:szCs w:val="24"/>
    </w:rPr>
  </w:style>
  <w:style w:type="paragraph" w:styleId="Heading6">
    <w:name w:val="heading 6"/>
    <w:basedOn w:val="Normal"/>
    <w:next w:val="Normal"/>
    <w:link w:val="Heading6Char"/>
    <w:uiPriority w:val="9"/>
    <w:semiHidden/>
    <w:unhideWhenUsed/>
    <w:qFormat/>
    <w:rsid w:val="00D50E46"/>
    <w:pPr>
      <w:keepNext/>
      <w:keepLines/>
      <w:spacing w:before="40" w:after="0"/>
      <w:outlineLvl w:val="5"/>
    </w:pPr>
    <w:rPr>
      <w:rFonts w:asciiTheme="majorHAnsi" w:eastAsiaTheme="majorEastAsia" w:hAnsiTheme="majorHAnsi" w:cstheme="majorBidi"/>
      <w:i/>
      <w:iCs/>
      <w:color w:val="48432A" w:themeColor="accent6" w:themeShade="80"/>
      <w:sz w:val="23"/>
      <w:szCs w:val="23"/>
    </w:rPr>
  </w:style>
  <w:style w:type="paragraph" w:styleId="Heading7">
    <w:name w:val="heading 7"/>
    <w:basedOn w:val="Normal"/>
    <w:next w:val="Normal"/>
    <w:link w:val="Heading7Char"/>
    <w:uiPriority w:val="9"/>
    <w:semiHidden/>
    <w:unhideWhenUsed/>
    <w:qFormat/>
    <w:rsid w:val="00D50E46"/>
    <w:pPr>
      <w:keepNext/>
      <w:keepLines/>
      <w:spacing w:before="40" w:after="0"/>
      <w:outlineLvl w:val="6"/>
    </w:pPr>
    <w:rPr>
      <w:rFonts w:asciiTheme="majorHAnsi" w:eastAsiaTheme="majorEastAsia" w:hAnsiTheme="majorHAnsi" w:cstheme="majorBidi"/>
      <w:color w:val="486113" w:themeColor="accent1" w:themeShade="80"/>
    </w:rPr>
  </w:style>
  <w:style w:type="paragraph" w:styleId="Heading8">
    <w:name w:val="heading 8"/>
    <w:basedOn w:val="Normal"/>
    <w:next w:val="Normal"/>
    <w:link w:val="Heading8Char"/>
    <w:uiPriority w:val="9"/>
    <w:semiHidden/>
    <w:unhideWhenUsed/>
    <w:qFormat/>
    <w:rsid w:val="00D50E46"/>
    <w:pPr>
      <w:keepNext/>
      <w:keepLines/>
      <w:spacing w:before="40" w:after="0"/>
      <w:outlineLvl w:val="7"/>
    </w:pPr>
    <w:rPr>
      <w:rFonts w:asciiTheme="majorHAnsi" w:eastAsiaTheme="majorEastAsia" w:hAnsiTheme="majorHAnsi" w:cstheme="majorBidi"/>
      <w:color w:val="2A5010" w:themeColor="accent2" w:themeShade="80"/>
      <w:sz w:val="21"/>
      <w:szCs w:val="21"/>
    </w:rPr>
  </w:style>
  <w:style w:type="paragraph" w:styleId="Heading9">
    <w:name w:val="heading 9"/>
    <w:basedOn w:val="Normal"/>
    <w:next w:val="Normal"/>
    <w:link w:val="Heading9Char"/>
    <w:uiPriority w:val="9"/>
    <w:semiHidden/>
    <w:unhideWhenUsed/>
    <w:qFormat/>
    <w:rsid w:val="00D50E46"/>
    <w:pPr>
      <w:keepNext/>
      <w:keepLines/>
      <w:spacing w:before="40" w:after="0"/>
      <w:outlineLvl w:val="8"/>
    </w:pPr>
    <w:rPr>
      <w:rFonts w:asciiTheme="majorHAnsi" w:eastAsiaTheme="majorEastAsia" w:hAnsiTheme="majorHAnsi" w:cstheme="majorBidi"/>
      <w:color w:val="48432A"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E46"/>
    <w:pPr>
      <w:spacing w:after="0" w:line="240" w:lineRule="auto"/>
      <w:contextualSpacing/>
    </w:pPr>
    <w:rPr>
      <w:rFonts w:asciiTheme="majorHAnsi" w:eastAsiaTheme="majorEastAsia" w:hAnsiTheme="majorHAnsi" w:cstheme="majorBidi"/>
      <w:color w:val="6B911C" w:themeColor="accent1" w:themeShade="BF"/>
      <w:spacing w:val="-10"/>
      <w:sz w:val="52"/>
      <w:szCs w:val="52"/>
    </w:rPr>
  </w:style>
  <w:style w:type="paragraph" w:styleId="ListParagraph">
    <w:name w:val="List Paragraph"/>
    <w:basedOn w:val="Normal"/>
    <w:uiPriority w:val="34"/>
    <w:qFormat/>
    <w:rsid w:val="00096A91"/>
    <w:pPr>
      <w:ind w:left="720"/>
      <w:contextualSpacing/>
    </w:pPr>
  </w:style>
  <w:style w:type="table" w:styleId="TableGrid">
    <w:name w:val="Table Grid"/>
    <w:basedOn w:val="TableNormal"/>
    <w:uiPriority w:val="39"/>
    <w:rsid w:val="00D1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0E46"/>
    <w:rPr>
      <w:rFonts w:asciiTheme="majorHAnsi" w:eastAsiaTheme="majorEastAsia" w:hAnsiTheme="majorHAnsi" w:cstheme="majorBidi"/>
      <w:color w:val="6B911C" w:themeColor="accent1" w:themeShade="BF"/>
      <w:sz w:val="30"/>
      <w:szCs w:val="30"/>
    </w:rPr>
  </w:style>
  <w:style w:type="character" w:customStyle="1" w:styleId="Heading2Char">
    <w:name w:val="Heading 2 Char"/>
    <w:basedOn w:val="DefaultParagraphFont"/>
    <w:link w:val="Heading2"/>
    <w:uiPriority w:val="9"/>
    <w:rsid w:val="00D50E46"/>
    <w:rPr>
      <w:rFonts w:asciiTheme="majorHAnsi" w:eastAsiaTheme="majorEastAsia" w:hAnsiTheme="majorHAnsi" w:cstheme="majorBidi"/>
      <w:color w:val="3E7718" w:themeColor="accent2" w:themeShade="BF"/>
      <w:sz w:val="28"/>
      <w:szCs w:val="28"/>
    </w:rPr>
  </w:style>
  <w:style w:type="character" w:customStyle="1" w:styleId="Heading3Char">
    <w:name w:val="Heading 3 Char"/>
    <w:basedOn w:val="DefaultParagraphFont"/>
    <w:link w:val="Heading3"/>
    <w:uiPriority w:val="9"/>
    <w:rsid w:val="00D50E46"/>
    <w:rPr>
      <w:rFonts w:asciiTheme="majorHAnsi" w:eastAsiaTheme="majorEastAsia" w:hAnsiTheme="majorHAnsi" w:cstheme="majorBidi"/>
      <w:color w:val="6C643F" w:themeColor="accent6" w:themeShade="BF"/>
      <w:sz w:val="26"/>
      <w:szCs w:val="26"/>
    </w:rPr>
  </w:style>
  <w:style w:type="character" w:customStyle="1" w:styleId="Heading4Char">
    <w:name w:val="Heading 4 Char"/>
    <w:basedOn w:val="DefaultParagraphFont"/>
    <w:link w:val="Heading4"/>
    <w:uiPriority w:val="9"/>
    <w:rsid w:val="00D50E46"/>
    <w:rPr>
      <w:rFonts w:asciiTheme="majorHAnsi" w:eastAsiaTheme="majorEastAsia" w:hAnsiTheme="majorHAnsi" w:cstheme="majorBidi"/>
      <w:i/>
      <w:iCs/>
      <w:color w:val="922213" w:themeColor="accent5" w:themeShade="BF"/>
      <w:sz w:val="25"/>
      <w:szCs w:val="25"/>
    </w:rPr>
  </w:style>
  <w:style w:type="character" w:customStyle="1" w:styleId="Heading5Char">
    <w:name w:val="Heading 5 Char"/>
    <w:basedOn w:val="DefaultParagraphFont"/>
    <w:link w:val="Heading5"/>
    <w:uiPriority w:val="9"/>
    <w:semiHidden/>
    <w:rsid w:val="00D50E46"/>
    <w:rPr>
      <w:rFonts w:asciiTheme="majorHAnsi" w:eastAsiaTheme="majorEastAsia" w:hAnsiTheme="majorHAnsi" w:cstheme="majorBidi"/>
      <w:i/>
      <w:iCs/>
      <w:color w:val="2A5010" w:themeColor="accent2" w:themeShade="80"/>
      <w:sz w:val="24"/>
      <w:szCs w:val="24"/>
    </w:rPr>
  </w:style>
  <w:style w:type="character" w:customStyle="1" w:styleId="Heading6Char">
    <w:name w:val="Heading 6 Char"/>
    <w:basedOn w:val="DefaultParagraphFont"/>
    <w:link w:val="Heading6"/>
    <w:uiPriority w:val="9"/>
    <w:semiHidden/>
    <w:rsid w:val="00D50E46"/>
    <w:rPr>
      <w:rFonts w:asciiTheme="majorHAnsi" w:eastAsiaTheme="majorEastAsia" w:hAnsiTheme="majorHAnsi" w:cstheme="majorBidi"/>
      <w:i/>
      <w:iCs/>
      <w:color w:val="48432A" w:themeColor="accent6" w:themeShade="80"/>
      <w:sz w:val="23"/>
      <w:szCs w:val="23"/>
    </w:rPr>
  </w:style>
  <w:style w:type="character" w:customStyle="1" w:styleId="Heading7Char">
    <w:name w:val="Heading 7 Char"/>
    <w:basedOn w:val="DefaultParagraphFont"/>
    <w:link w:val="Heading7"/>
    <w:uiPriority w:val="9"/>
    <w:semiHidden/>
    <w:rsid w:val="00D50E46"/>
    <w:rPr>
      <w:rFonts w:asciiTheme="majorHAnsi" w:eastAsiaTheme="majorEastAsia" w:hAnsiTheme="majorHAnsi" w:cstheme="majorBidi"/>
      <w:color w:val="486113" w:themeColor="accent1" w:themeShade="80"/>
    </w:rPr>
  </w:style>
  <w:style w:type="character" w:customStyle="1" w:styleId="Heading8Char">
    <w:name w:val="Heading 8 Char"/>
    <w:basedOn w:val="DefaultParagraphFont"/>
    <w:link w:val="Heading8"/>
    <w:uiPriority w:val="9"/>
    <w:semiHidden/>
    <w:rsid w:val="00D50E46"/>
    <w:rPr>
      <w:rFonts w:asciiTheme="majorHAnsi" w:eastAsiaTheme="majorEastAsia" w:hAnsiTheme="majorHAnsi" w:cstheme="majorBidi"/>
      <w:color w:val="2A5010" w:themeColor="accent2" w:themeShade="80"/>
      <w:sz w:val="21"/>
      <w:szCs w:val="21"/>
    </w:rPr>
  </w:style>
  <w:style w:type="character" w:customStyle="1" w:styleId="Heading9Char">
    <w:name w:val="Heading 9 Char"/>
    <w:basedOn w:val="DefaultParagraphFont"/>
    <w:link w:val="Heading9"/>
    <w:uiPriority w:val="9"/>
    <w:semiHidden/>
    <w:rsid w:val="00D50E46"/>
    <w:rPr>
      <w:rFonts w:asciiTheme="majorHAnsi" w:eastAsiaTheme="majorEastAsia" w:hAnsiTheme="majorHAnsi" w:cstheme="majorBidi"/>
      <w:color w:val="48432A" w:themeColor="accent6" w:themeShade="80"/>
    </w:rPr>
  </w:style>
  <w:style w:type="paragraph" w:styleId="Caption">
    <w:name w:val="caption"/>
    <w:basedOn w:val="Normal"/>
    <w:next w:val="Normal"/>
    <w:uiPriority w:val="35"/>
    <w:semiHidden/>
    <w:unhideWhenUsed/>
    <w:qFormat/>
    <w:rsid w:val="00D50E46"/>
    <w:pPr>
      <w:spacing w:line="240" w:lineRule="auto"/>
    </w:pPr>
    <w:rPr>
      <w:b/>
      <w:bCs/>
      <w:smallCaps/>
      <w:color w:val="90C226" w:themeColor="accent1"/>
      <w:spacing w:val="6"/>
    </w:rPr>
  </w:style>
  <w:style w:type="character" w:customStyle="1" w:styleId="TitleChar">
    <w:name w:val="Title Char"/>
    <w:basedOn w:val="DefaultParagraphFont"/>
    <w:link w:val="Title"/>
    <w:uiPriority w:val="10"/>
    <w:rsid w:val="00D50E46"/>
    <w:rPr>
      <w:rFonts w:asciiTheme="majorHAnsi" w:eastAsiaTheme="majorEastAsia" w:hAnsiTheme="majorHAnsi" w:cstheme="majorBidi"/>
      <w:color w:val="6B911C" w:themeColor="accent1" w:themeShade="BF"/>
      <w:spacing w:val="-10"/>
      <w:sz w:val="52"/>
      <w:szCs w:val="52"/>
    </w:rPr>
  </w:style>
  <w:style w:type="paragraph" w:styleId="Subtitle">
    <w:name w:val="Subtitle"/>
    <w:basedOn w:val="Normal"/>
    <w:next w:val="Normal"/>
    <w:link w:val="SubtitleChar"/>
    <w:uiPriority w:val="11"/>
    <w:qFormat/>
    <w:rsid w:val="00D50E4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50E46"/>
    <w:rPr>
      <w:rFonts w:asciiTheme="majorHAnsi" w:eastAsiaTheme="majorEastAsia" w:hAnsiTheme="majorHAnsi" w:cstheme="majorBidi"/>
    </w:rPr>
  </w:style>
  <w:style w:type="character" w:styleId="Strong">
    <w:name w:val="Strong"/>
    <w:basedOn w:val="DefaultParagraphFont"/>
    <w:uiPriority w:val="22"/>
    <w:qFormat/>
    <w:rsid w:val="00D50E46"/>
    <w:rPr>
      <w:b/>
      <w:bCs/>
    </w:rPr>
  </w:style>
  <w:style w:type="character" w:styleId="Emphasis">
    <w:name w:val="Emphasis"/>
    <w:basedOn w:val="DefaultParagraphFont"/>
    <w:uiPriority w:val="20"/>
    <w:qFormat/>
    <w:rsid w:val="00D50E46"/>
    <w:rPr>
      <w:i/>
      <w:iCs/>
    </w:rPr>
  </w:style>
  <w:style w:type="paragraph" w:styleId="NoSpacing">
    <w:name w:val="No Spacing"/>
    <w:link w:val="NoSpacingChar"/>
    <w:uiPriority w:val="1"/>
    <w:qFormat/>
    <w:rsid w:val="00D50E46"/>
    <w:pPr>
      <w:spacing w:after="0" w:line="240" w:lineRule="auto"/>
    </w:pPr>
  </w:style>
  <w:style w:type="paragraph" w:styleId="Quote">
    <w:name w:val="Quote"/>
    <w:basedOn w:val="Normal"/>
    <w:next w:val="Normal"/>
    <w:link w:val="QuoteChar"/>
    <w:uiPriority w:val="29"/>
    <w:qFormat/>
    <w:rsid w:val="00D50E46"/>
    <w:pPr>
      <w:spacing w:before="120"/>
      <w:ind w:left="720" w:right="720"/>
      <w:jc w:val="center"/>
    </w:pPr>
    <w:rPr>
      <w:i/>
      <w:iCs/>
    </w:rPr>
  </w:style>
  <w:style w:type="character" w:customStyle="1" w:styleId="QuoteChar">
    <w:name w:val="Quote Char"/>
    <w:basedOn w:val="DefaultParagraphFont"/>
    <w:link w:val="Quote"/>
    <w:uiPriority w:val="29"/>
    <w:rsid w:val="00D50E46"/>
    <w:rPr>
      <w:i/>
      <w:iCs/>
    </w:rPr>
  </w:style>
  <w:style w:type="paragraph" w:styleId="IntenseQuote">
    <w:name w:val="Intense Quote"/>
    <w:basedOn w:val="Normal"/>
    <w:next w:val="Normal"/>
    <w:link w:val="IntenseQuoteChar"/>
    <w:uiPriority w:val="30"/>
    <w:qFormat/>
    <w:rsid w:val="00D50E46"/>
    <w:pPr>
      <w:spacing w:before="120" w:line="300" w:lineRule="auto"/>
      <w:ind w:left="576" w:right="576"/>
      <w:jc w:val="center"/>
    </w:pPr>
    <w:rPr>
      <w:rFonts w:asciiTheme="majorHAnsi" w:eastAsiaTheme="majorEastAsia" w:hAnsiTheme="majorHAnsi" w:cstheme="majorBidi"/>
      <w:color w:val="90C226" w:themeColor="accent1"/>
      <w:sz w:val="24"/>
      <w:szCs w:val="24"/>
    </w:rPr>
  </w:style>
  <w:style w:type="character" w:customStyle="1" w:styleId="IntenseQuoteChar">
    <w:name w:val="Intense Quote Char"/>
    <w:basedOn w:val="DefaultParagraphFont"/>
    <w:link w:val="IntenseQuote"/>
    <w:uiPriority w:val="30"/>
    <w:rsid w:val="00D50E46"/>
    <w:rPr>
      <w:rFonts w:asciiTheme="majorHAnsi" w:eastAsiaTheme="majorEastAsia" w:hAnsiTheme="majorHAnsi" w:cstheme="majorBidi"/>
      <w:color w:val="90C226" w:themeColor="accent1"/>
      <w:sz w:val="24"/>
      <w:szCs w:val="24"/>
    </w:rPr>
  </w:style>
  <w:style w:type="character" w:styleId="SubtleEmphasis">
    <w:name w:val="Subtle Emphasis"/>
    <w:basedOn w:val="DefaultParagraphFont"/>
    <w:uiPriority w:val="19"/>
    <w:qFormat/>
    <w:rsid w:val="00D50E46"/>
    <w:rPr>
      <w:i/>
      <w:iCs/>
      <w:color w:val="404040" w:themeColor="text1" w:themeTint="BF"/>
    </w:rPr>
  </w:style>
  <w:style w:type="character" w:styleId="IntenseEmphasis">
    <w:name w:val="Intense Emphasis"/>
    <w:basedOn w:val="DefaultParagraphFont"/>
    <w:uiPriority w:val="21"/>
    <w:qFormat/>
    <w:rsid w:val="00D50E46"/>
    <w:rPr>
      <w:b w:val="0"/>
      <w:bCs w:val="0"/>
      <w:i/>
      <w:iCs/>
      <w:color w:val="90C226" w:themeColor="accent1"/>
    </w:rPr>
  </w:style>
  <w:style w:type="character" w:styleId="SubtleReference">
    <w:name w:val="Subtle Reference"/>
    <w:basedOn w:val="DefaultParagraphFont"/>
    <w:uiPriority w:val="31"/>
    <w:qFormat/>
    <w:rsid w:val="00D50E4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50E46"/>
    <w:rPr>
      <w:b/>
      <w:bCs/>
      <w:smallCaps/>
      <w:color w:val="90C226" w:themeColor="accent1"/>
      <w:spacing w:val="5"/>
      <w:u w:val="single"/>
    </w:rPr>
  </w:style>
  <w:style w:type="character" w:styleId="BookTitle">
    <w:name w:val="Book Title"/>
    <w:basedOn w:val="DefaultParagraphFont"/>
    <w:uiPriority w:val="33"/>
    <w:qFormat/>
    <w:rsid w:val="00D50E46"/>
    <w:rPr>
      <w:b/>
      <w:bCs/>
      <w:smallCaps/>
    </w:rPr>
  </w:style>
  <w:style w:type="paragraph" w:styleId="TOCHeading">
    <w:name w:val="TOC Heading"/>
    <w:basedOn w:val="Heading1"/>
    <w:next w:val="Normal"/>
    <w:uiPriority w:val="39"/>
    <w:semiHidden/>
    <w:unhideWhenUsed/>
    <w:qFormat/>
    <w:rsid w:val="00D50E46"/>
    <w:pPr>
      <w:outlineLvl w:val="9"/>
    </w:pPr>
  </w:style>
  <w:style w:type="paragraph" w:styleId="Header">
    <w:name w:val="header"/>
    <w:basedOn w:val="Normal"/>
    <w:link w:val="HeaderChar"/>
    <w:uiPriority w:val="99"/>
    <w:unhideWhenUsed/>
    <w:rsid w:val="002676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76F7"/>
  </w:style>
  <w:style w:type="paragraph" w:styleId="Footer">
    <w:name w:val="footer"/>
    <w:basedOn w:val="Normal"/>
    <w:link w:val="FooterChar"/>
    <w:uiPriority w:val="99"/>
    <w:unhideWhenUsed/>
    <w:rsid w:val="002676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76F7"/>
  </w:style>
  <w:style w:type="character" w:styleId="CommentReference">
    <w:name w:val="annotation reference"/>
    <w:basedOn w:val="DefaultParagraphFont"/>
    <w:uiPriority w:val="99"/>
    <w:semiHidden/>
    <w:unhideWhenUsed/>
    <w:rsid w:val="000D0280"/>
    <w:rPr>
      <w:sz w:val="16"/>
      <w:szCs w:val="16"/>
    </w:rPr>
  </w:style>
  <w:style w:type="paragraph" w:styleId="CommentText">
    <w:name w:val="annotation text"/>
    <w:basedOn w:val="Normal"/>
    <w:link w:val="CommentTextChar"/>
    <w:uiPriority w:val="99"/>
    <w:unhideWhenUsed/>
    <w:rsid w:val="000D0280"/>
    <w:pPr>
      <w:spacing w:line="240" w:lineRule="auto"/>
    </w:pPr>
    <w:rPr>
      <w:sz w:val="20"/>
      <w:szCs w:val="20"/>
    </w:rPr>
  </w:style>
  <w:style w:type="character" w:customStyle="1" w:styleId="CommentTextChar">
    <w:name w:val="Comment Text Char"/>
    <w:basedOn w:val="DefaultParagraphFont"/>
    <w:link w:val="CommentText"/>
    <w:uiPriority w:val="99"/>
    <w:rsid w:val="000D0280"/>
    <w:rPr>
      <w:sz w:val="20"/>
      <w:szCs w:val="20"/>
    </w:rPr>
  </w:style>
  <w:style w:type="paragraph" w:styleId="CommentSubject">
    <w:name w:val="annotation subject"/>
    <w:basedOn w:val="CommentText"/>
    <w:next w:val="CommentText"/>
    <w:link w:val="CommentSubjectChar"/>
    <w:uiPriority w:val="99"/>
    <w:semiHidden/>
    <w:unhideWhenUsed/>
    <w:rsid w:val="000D0280"/>
    <w:rPr>
      <w:b/>
      <w:bCs/>
    </w:rPr>
  </w:style>
  <w:style w:type="character" w:customStyle="1" w:styleId="CommentSubjectChar">
    <w:name w:val="Comment Subject Char"/>
    <w:basedOn w:val="CommentTextChar"/>
    <w:link w:val="CommentSubject"/>
    <w:uiPriority w:val="99"/>
    <w:semiHidden/>
    <w:rsid w:val="000D0280"/>
    <w:rPr>
      <w:b/>
      <w:bCs/>
      <w:sz w:val="20"/>
      <w:szCs w:val="20"/>
    </w:rPr>
  </w:style>
  <w:style w:type="paragraph" w:styleId="FootnoteText">
    <w:name w:val="footnote text"/>
    <w:basedOn w:val="Normal"/>
    <w:link w:val="FootnoteTextChar"/>
    <w:uiPriority w:val="99"/>
    <w:unhideWhenUsed/>
    <w:rsid w:val="00EA3906"/>
    <w:pPr>
      <w:spacing w:after="0" w:line="240" w:lineRule="auto"/>
    </w:pPr>
    <w:rPr>
      <w:sz w:val="20"/>
      <w:szCs w:val="20"/>
    </w:rPr>
  </w:style>
  <w:style w:type="character" w:customStyle="1" w:styleId="FootnoteTextChar">
    <w:name w:val="Footnote Text Char"/>
    <w:basedOn w:val="DefaultParagraphFont"/>
    <w:link w:val="FootnoteText"/>
    <w:uiPriority w:val="99"/>
    <w:rsid w:val="00EA3906"/>
    <w:rPr>
      <w:sz w:val="20"/>
      <w:szCs w:val="20"/>
    </w:rPr>
  </w:style>
  <w:style w:type="character" w:styleId="FootnoteReference">
    <w:name w:val="footnote reference"/>
    <w:basedOn w:val="DefaultParagraphFont"/>
    <w:uiPriority w:val="99"/>
    <w:semiHidden/>
    <w:unhideWhenUsed/>
    <w:rsid w:val="00EA3906"/>
    <w:rPr>
      <w:vertAlign w:val="superscript"/>
    </w:rPr>
  </w:style>
  <w:style w:type="paragraph" w:styleId="Revision">
    <w:name w:val="Revision"/>
    <w:hidden/>
    <w:uiPriority w:val="99"/>
    <w:semiHidden/>
    <w:rsid w:val="00911AC7"/>
    <w:pPr>
      <w:spacing w:after="0" w:line="240" w:lineRule="auto"/>
    </w:pPr>
  </w:style>
  <w:style w:type="character" w:customStyle="1" w:styleId="NoSpacingChar">
    <w:name w:val="No Spacing Char"/>
    <w:basedOn w:val="DefaultParagraphFont"/>
    <w:link w:val="NoSpacing"/>
    <w:uiPriority w:val="1"/>
    <w:rsid w:val="002A3249"/>
  </w:style>
  <w:style w:type="paragraph" w:customStyle="1" w:styleId="DecimalAligned">
    <w:name w:val="Decimal Aligned"/>
    <w:basedOn w:val="Normal"/>
    <w:uiPriority w:val="40"/>
    <w:qFormat/>
    <w:rsid w:val="00A47821"/>
    <w:pPr>
      <w:tabs>
        <w:tab w:val="decimal" w:pos="360"/>
      </w:tabs>
      <w:spacing w:after="200" w:line="276" w:lineRule="auto"/>
    </w:pPr>
    <w:rPr>
      <w:rFonts w:cs="Times New Roman"/>
      <w:lang w:val="en-US" w:eastAsia="en-US"/>
    </w:rPr>
  </w:style>
  <w:style w:type="table" w:styleId="LightShading-Accent1">
    <w:name w:val="Light Shading Accent 1"/>
    <w:basedOn w:val="TableNormal"/>
    <w:uiPriority w:val="60"/>
    <w:rsid w:val="00A47821"/>
    <w:pPr>
      <w:spacing w:after="0" w:line="240" w:lineRule="auto"/>
    </w:pPr>
    <w:rPr>
      <w:color w:val="6B911C" w:themeColor="accent1" w:themeShade="BF"/>
      <w:lang w:val="en-US" w:eastAsia="en-US"/>
    </w:rPr>
    <w:tblPr>
      <w:tblStyleRowBandSize w:val="1"/>
      <w:tblStyleColBandSize w:val="1"/>
      <w:tblBorders>
        <w:top w:val="single" w:sz="8" w:space="0" w:color="90C226" w:themeColor="accent1"/>
        <w:bottom w:val="single" w:sz="8" w:space="0" w:color="90C226" w:themeColor="accent1"/>
      </w:tblBorders>
    </w:tblPr>
    <w:tblStylePr w:type="fir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la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3C5" w:themeFill="accent1" w:themeFillTint="3F"/>
      </w:tcPr>
    </w:tblStylePr>
    <w:tblStylePr w:type="band1Horz">
      <w:tblPr/>
      <w:tcPr>
        <w:tcBorders>
          <w:left w:val="nil"/>
          <w:right w:val="nil"/>
          <w:insideH w:val="nil"/>
          <w:insideV w:val="nil"/>
        </w:tcBorders>
        <w:shd w:val="clear" w:color="auto" w:fill="E4F3C5" w:themeFill="accent1" w:themeFillTint="3F"/>
      </w:tcPr>
    </w:tblStylePr>
  </w:style>
  <w:style w:type="paragraph" w:styleId="BalloonText">
    <w:name w:val="Balloon Text"/>
    <w:basedOn w:val="Normal"/>
    <w:link w:val="BalloonTextChar"/>
    <w:uiPriority w:val="99"/>
    <w:semiHidden/>
    <w:unhideWhenUsed/>
    <w:rsid w:val="00626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4589">
      <w:bodyDiv w:val="1"/>
      <w:marLeft w:val="0"/>
      <w:marRight w:val="0"/>
      <w:marTop w:val="0"/>
      <w:marBottom w:val="0"/>
      <w:divBdr>
        <w:top w:val="none" w:sz="0" w:space="0" w:color="auto"/>
        <w:left w:val="none" w:sz="0" w:space="0" w:color="auto"/>
        <w:bottom w:val="none" w:sz="0" w:space="0" w:color="auto"/>
        <w:right w:val="none" w:sz="0" w:space="0" w:color="auto"/>
      </w:divBdr>
    </w:div>
    <w:div w:id="524178908">
      <w:bodyDiv w:val="1"/>
      <w:marLeft w:val="0"/>
      <w:marRight w:val="0"/>
      <w:marTop w:val="0"/>
      <w:marBottom w:val="0"/>
      <w:divBdr>
        <w:top w:val="none" w:sz="0" w:space="0" w:color="auto"/>
        <w:left w:val="none" w:sz="0" w:space="0" w:color="auto"/>
        <w:bottom w:val="none" w:sz="0" w:space="0" w:color="auto"/>
        <w:right w:val="none" w:sz="0" w:space="0" w:color="auto"/>
      </w:divBdr>
    </w:div>
    <w:div w:id="548883804">
      <w:bodyDiv w:val="1"/>
      <w:marLeft w:val="0"/>
      <w:marRight w:val="0"/>
      <w:marTop w:val="0"/>
      <w:marBottom w:val="0"/>
      <w:divBdr>
        <w:top w:val="none" w:sz="0" w:space="0" w:color="auto"/>
        <w:left w:val="none" w:sz="0" w:space="0" w:color="auto"/>
        <w:bottom w:val="none" w:sz="0" w:space="0" w:color="auto"/>
        <w:right w:val="none" w:sz="0" w:space="0" w:color="auto"/>
      </w:divBdr>
    </w:div>
    <w:div w:id="670302761">
      <w:bodyDiv w:val="1"/>
      <w:marLeft w:val="0"/>
      <w:marRight w:val="0"/>
      <w:marTop w:val="0"/>
      <w:marBottom w:val="0"/>
      <w:divBdr>
        <w:top w:val="none" w:sz="0" w:space="0" w:color="auto"/>
        <w:left w:val="none" w:sz="0" w:space="0" w:color="auto"/>
        <w:bottom w:val="none" w:sz="0" w:space="0" w:color="auto"/>
        <w:right w:val="none" w:sz="0" w:space="0" w:color="auto"/>
      </w:divBdr>
    </w:div>
    <w:div w:id="702050857">
      <w:bodyDiv w:val="1"/>
      <w:marLeft w:val="0"/>
      <w:marRight w:val="0"/>
      <w:marTop w:val="0"/>
      <w:marBottom w:val="0"/>
      <w:divBdr>
        <w:top w:val="none" w:sz="0" w:space="0" w:color="auto"/>
        <w:left w:val="none" w:sz="0" w:space="0" w:color="auto"/>
        <w:bottom w:val="none" w:sz="0" w:space="0" w:color="auto"/>
        <w:right w:val="none" w:sz="0" w:space="0" w:color="auto"/>
      </w:divBdr>
    </w:div>
    <w:div w:id="1231426298">
      <w:bodyDiv w:val="1"/>
      <w:marLeft w:val="0"/>
      <w:marRight w:val="0"/>
      <w:marTop w:val="0"/>
      <w:marBottom w:val="0"/>
      <w:divBdr>
        <w:top w:val="none" w:sz="0" w:space="0" w:color="auto"/>
        <w:left w:val="none" w:sz="0" w:space="0" w:color="auto"/>
        <w:bottom w:val="none" w:sz="0" w:space="0" w:color="auto"/>
        <w:right w:val="none" w:sz="0" w:space="0" w:color="auto"/>
      </w:divBdr>
    </w:div>
    <w:div w:id="127729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FFA385-4A7A-4B35-9A57-E315C5FD3A65}"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fr-FR"/>
        </a:p>
      </dgm:t>
    </dgm:pt>
    <dgm:pt modelId="{2175FCA3-378A-4364-8B45-AC56D3A4C403}">
      <dgm:prSet phldrT="[Text]" custT="1"/>
      <dgm:spPr/>
      <dgm:t>
        <a:bodyPr/>
        <a:lstStyle/>
        <a:p>
          <a:r>
            <a:rPr lang="fr-FR" sz="1000"/>
            <a:t>Scénario</a:t>
          </a:r>
        </a:p>
      </dgm:t>
    </dgm:pt>
    <dgm:pt modelId="{CEDBDBD2-9C8E-49C2-8DCF-9CB081DE1D4F}" type="parTrans" cxnId="{4DF1F4F8-AC0B-4F41-A659-B7F27F49488D}">
      <dgm:prSet/>
      <dgm:spPr/>
      <dgm:t>
        <a:bodyPr/>
        <a:lstStyle/>
        <a:p>
          <a:endParaRPr lang="fr-FR" sz="1600"/>
        </a:p>
      </dgm:t>
    </dgm:pt>
    <dgm:pt modelId="{DA3E0CBD-2821-4D0B-813A-4C650A031317}" type="sibTrans" cxnId="{4DF1F4F8-AC0B-4F41-A659-B7F27F49488D}">
      <dgm:prSet/>
      <dgm:spPr/>
      <dgm:t>
        <a:bodyPr/>
        <a:lstStyle/>
        <a:p>
          <a:endParaRPr lang="fr-FR" sz="1600"/>
        </a:p>
      </dgm:t>
    </dgm:pt>
    <dgm:pt modelId="{7F7699BD-4775-45B6-A885-9709819D06F7}">
      <dgm:prSet phldrT="[Text]" custT="1"/>
      <dgm:spPr/>
      <dgm:t>
        <a:bodyPr/>
        <a:lstStyle/>
        <a:p>
          <a:r>
            <a:rPr lang="fr-FR" sz="1100">
              <a:solidFill>
                <a:sysClr val="windowText" lastClr="000000"/>
              </a:solidFill>
            </a:rPr>
            <a:t>Conditionnel</a:t>
          </a:r>
        </a:p>
      </dgm:t>
    </dgm:pt>
    <dgm:pt modelId="{6A95EDB6-C6A6-42D7-83FE-07D33B659E54}" type="parTrans" cxnId="{321E6FC6-5D4F-472B-AE55-35707C2D79A1}">
      <dgm:prSet/>
      <dgm:spPr/>
      <dgm:t>
        <a:bodyPr/>
        <a:lstStyle/>
        <a:p>
          <a:endParaRPr lang="fr-FR" sz="1600"/>
        </a:p>
      </dgm:t>
    </dgm:pt>
    <dgm:pt modelId="{8FE26ADE-52F0-4954-8566-A5350EF1E11E}" type="sibTrans" cxnId="{321E6FC6-5D4F-472B-AE55-35707C2D79A1}">
      <dgm:prSet/>
      <dgm:spPr/>
      <dgm:t>
        <a:bodyPr/>
        <a:lstStyle/>
        <a:p>
          <a:endParaRPr lang="fr-FR" sz="1600"/>
        </a:p>
      </dgm:t>
    </dgm:pt>
    <dgm:pt modelId="{E5EEF571-E0B7-4440-B551-86B04C9CF0A0}">
      <dgm:prSet phldrT="[Text]" custT="1"/>
      <dgm:spPr/>
      <dgm:t>
        <a:bodyPr/>
        <a:lstStyle/>
        <a:p>
          <a:r>
            <a:rPr lang="fr-FR" sz="1100">
              <a:solidFill>
                <a:sysClr val="windowText" lastClr="000000"/>
              </a:solidFill>
            </a:rPr>
            <a:t>Inconditionnel</a:t>
          </a:r>
        </a:p>
      </dgm:t>
    </dgm:pt>
    <dgm:pt modelId="{A87D9569-754C-4A6D-BD0F-1E288B6B9CFE}" type="parTrans" cxnId="{8A2AB863-6761-4309-82FE-6C274BE0CBF7}">
      <dgm:prSet/>
      <dgm:spPr/>
      <dgm:t>
        <a:bodyPr/>
        <a:lstStyle/>
        <a:p>
          <a:endParaRPr lang="fr-FR" sz="1600"/>
        </a:p>
      </dgm:t>
    </dgm:pt>
    <dgm:pt modelId="{E07B77B1-B2FC-4BDE-8298-B688F4057947}" type="sibTrans" cxnId="{8A2AB863-6761-4309-82FE-6C274BE0CBF7}">
      <dgm:prSet/>
      <dgm:spPr/>
      <dgm:t>
        <a:bodyPr/>
        <a:lstStyle/>
        <a:p>
          <a:endParaRPr lang="fr-FR" sz="1600"/>
        </a:p>
      </dgm:t>
    </dgm:pt>
    <dgm:pt modelId="{7856F216-BF2B-4775-98C2-FC38F224EA9F}">
      <dgm:prSet phldrT="[Text]" custT="1"/>
      <dgm:spPr/>
      <dgm:t>
        <a:bodyPr/>
        <a:lstStyle/>
        <a:p>
          <a:r>
            <a:rPr lang="fr-FR" sz="1050"/>
            <a:t>Réduction attendue en Gg</a:t>
          </a:r>
        </a:p>
      </dgm:t>
    </dgm:pt>
    <dgm:pt modelId="{C98DE4A7-386E-4C88-8C33-6F06D32EB5C6}" type="parTrans" cxnId="{5B18CF26-9BD0-428E-A465-190923D31F14}">
      <dgm:prSet/>
      <dgm:spPr/>
      <dgm:t>
        <a:bodyPr/>
        <a:lstStyle/>
        <a:p>
          <a:endParaRPr lang="fr-FR" sz="1600"/>
        </a:p>
      </dgm:t>
    </dgm:pt>
    <dgm:pt modelId="{5889E44E-A290-462B-B72F-826E8D07EAB2}" type="sibTrans" cxnId="{5B18CF26-9BD0-428E-A465-190923D31F14}">
      <dgm:prSet/>
      <dgm:spPr/>
      <dgm:t>
        <a:bodyPr/>
        <a:lstStyle/>
        <a:p>
          <a:endParaRPr lang="fr-FR" sz="1600"/>
        </a:p>
      </dgm:t>
    </dgm:pt>
    <dgm:pt modelId="{6D636181-1413-4628-A418-340A4797C33C}">
      <dgm:prSet phldrT="[Text]" custT="1"/>
      <dgm:spPr/>
      <dgm:t>
        <a:bodyPr/>
        <a:lstStyle/>
        <a:p>
          <a:r>
            <a:rPr lang="fr-FR" sz="1100">
              <a:solidFill>
                <a:sysClr val="windowText" lastClr="000000"/>
              </a:solidFill>
            </a:rPr>
            <a:t>13 766</a:t>
          </a:r>
        </a:p>
      </dgm:t>
    </dgm:pt>
    <dgm:pt modelId="{B16E52E6-795C-4273-8E64-3E34D504012C}" type="parTrans" cxnId="{24226E1E-58B5-4EC7-BB8A-18F3B107220D}">
      <dgm:prSet/>
      <dgm:spPr/>
      <dgm:t>
        <a:bodyPr/>
        <a:lstStyle/>
        <a:p>
          <a:endParaRPr lang="fr-FR" sz="1600"/>
        </a:p>
      </dgm:t>
    </dgm:pt>
    <dgm:pt modelId="{C19D1D71-204B-40C8-9173-CEC64FA16491}" type="sibTrans" cxnId="{24226E1E-58B5-4EC7-BB8A-18F3B107220D}">
      <dgm:prSet/>
      <dgm:spPr/>
      <dgm:t>
        <a:bodyPr/>
        <a:lstStyle/>
        <a:p>
          <a:endParaRPr lang="fr-FR" sz="1600"/>
        </a:p>
      </dgm:t>
    </dgm:pt>
    <dgm:pt modelId="{CF86B7A6-C5F6-4610-8ECE-9DA3958C1A4D}">
      <dgm:prSet phldrT="[Text]" custT="1"/>
      <dgm:spPr/>
      <dgm:t>
        <a:bodyPr/>
        <a:lstStyle/>
        <a:p>
          <a:r>
            <a:rPr lang="fr-FR" sz="1100">
              <a:solidFill>
                <a:sysClr val="windowText" lastClr="000000"/>
              </a:solidFill>
            </a:rPr>
            <a:t>7 808</a:t>
          </a:r>
        </a:p>
      </dgm:t>
    </dgm:pt>
    <dgm:pt modelId="{FE6B897E-FDDD-49F7-8219-78F43E8A3DC4}" type="parTrans" cxnId="{F12C795A-E7E7-414D-82EF-7DFDD793703D}">
      <dgm:prSet/>
      <dgm:spPr/>
      <dgm:t>
        <a:bodyPr/>
        <a:lstStyle/>
        <a:p>
          <a:endParaRPr lang="fr-FR" sz="1600"/>
        </a:p>
      </dgm:t>
    </dgm:pt>
    <dgm:pt modelId="{B2607878-71B6-4BEB-92CC-F4A7A251DDE5}" type="sibTrans" cxnId="{F12C795A-E7E7-414D-82EF-7DFDD793703D}">
      <dgm:prSet/>
      <dgm:spPr/>
      <dgm:t>
        <a:bodyPr/>
        <a:lstStyle/>
        <a:p>
          <a:endParaRPr lang="fr-FR" sz="1600"/>
        </a:p>
      </dgm:t>
    </dgm:pt>
    <dgm:pt modelId="{F82E024E-5D8F-4535-B48C-D80CD5FAD4BE}">
      <dgm:prSet phldrT="[Text]" custT="1"/>
      <dgm:spPr/>
      <dgm:t>
        <a:bodyPr/>
        <a:lstStyle/>
        <a:p>
          <a:r>
            <a:rPr lang="fr-FR" sz="1050"/>
            <a:t>Réduction attendue en %</a:t>
          </a:r>
        </a:p>
      </dgm:t>
    </dgm:pt>
    <dgm:pt modelId="{C56AC7B6-418A-4EB5-92AD-8AD2F45DD766}" type="parTrans" cxnId="{A6FC5BA2-D317-4430-B240-0F1EFF0381D2}">
      <dgm:prSet/>
      <dgm:spPr/>
      <dgm:t>
        <a:bodyPr/>
        <a:lstStyle/>
        <a:p>
          <a:endParaRPr lang="fr-FR" sz="1600"/>
        </a:p>
      </dgm:t>
    </dgm:pt>
    <dgm:pt modelId="{75F22076-D80F-4BE6-BB23-740F94E4547D}" type="sibTrans" cxnId="{A6FC5BA2-D317-4430-B240-0F1EFF0381D2}">
      <dgm:prSet/>
      <dgm:spPr/>
      <dgm:t>
        <a:bodyPr/>
        <a:lstStyle/>
        <a:p>
          <a:endParaRPr lang="fr-FR" sz="1600"/>
        </a:p>
      </dgm:t>
    </dgm:pt>
    <dgm:pt modelId="{F12CC495-6AEE-43B0-BB03-3B781B14BBD7}">
      <dgm:prSet phldrT="[Text]" custT="1"/>
      <dgm:spPr/>
      <dgm:t>
        <a:bodyPr/>
        <a:lstStyle/>
        <a:p>
          <a:r>
            <a:rPr lang="fr-FR" sz="1100">
              <a:solidFill>
                <a:sysClr val="windowText" lastClr="000000"/>
              </a:solidFill>
            </a:rPr>
            <a:t>11,6</a:t>
          </a:r>
        </a:p>
      </dgm:t>
    </dgm:pt>
    <dgm:pt modelId="{D9E58B55-3BAD-494F-8731-355D3597DFC6}" type="parTrans" cxnId="{65B8F6E9-CB7C-4A3C-9495-B48B766A0AF8}">
      <dgm:prSet/>
      <dgm:spPr/>
      <dgm:t>
        <a:bodyPr/>
        <a:lstStyle/>
        <a:p>
          <a:endParaRPr lang="fr-FR" sz="1600"/>
        </a:p>
      </dgm:t>
    </dgm:pt>
    <dgm:pt modelId="{68BA81EA-4196-4840-AB4F-98DF59FC1479}" type="sibTrans" cxnId="{65B8F6E9-CB7C-4A3C-9495-B48B766A0AF8}">
      <dgm:prSet/>
      <dgm:spPr/>
      <dgm:t>
        <a:bodyPr/>
        <a:lstStyle/>
        <a:p>
          <a:endParaRPr lang="fr-FR" sz="1600"/>
        </a:p>
      </dgm:t>
    </dgm:pt>
    <dgm:pt modelId="{C096F193-676B-4B1C-991E-96912FA0FB7D}">
      <dgm:prSet phldrT="[Text]" custT="1"/>
      <dgm:spPr/>
      <dgm:t>
        <a:bodyPr/>
        <a:lstStyle/>
        <a:p>
          <a:r>
            <a:rPr lang="fr-FR" sz="1100">
              <a:solidFill>
                <a:sysClr val="windowText" lastClr="000000"/>
              </a:solidFill>
            </a:rPr>
            <a:t>6,60</a:t>
          </a:r>
        </a:p>
      </dgm:t>
    </dgm:pt>
    <dgm:pt modelId="{DB1F1294-A802-46DD-AF5B-FA3CCC100FEA}" type="parTrans" cxnId="{2F8B025C-6233-44FB-9B1D-36C7D9D58397}">
      <dgm:prSet/>
      <dgm:spPr/>
      <dgm:t>
        <a:bodyPr/>
        <a:lstStyle/>
        <a:p>
          <a:endParaRPr lang="fr-FR" sz="1600"/>
        </a:p>
      </dgm:t>
    </dgm:pt>
    <dgm:pt modelId="{0027253A-07F2-4B8F-95FB-2EA24C8BB759}" type="sibTrans" cxnId="{2F8B025C-6233-44FB-9B1D-36C7D9D58397}">
      <dgm:prSet/>
      <dgm:spPr/>
      <dgm:t>
        <a:bodyPr/>
        <a:lstStyle/>
        <a:p>
          <a:endParaRPr lang="fr-FR" sz="1600"/>
        </a:p>
      </dgm:t>
    </dgm:pt>
    <dgm:pt modelId="{7C483269-15B3-4D1F-AC89-DB815AC5345B}" type="pres">
      <dgm:prSet presAssocID="{9CFFA385-4A7A-4B35-9A57-E315C5FD3A65}" presName="theList" presStyleCnt="0">
        <dgm:presLayoutVars>
          <dgm:dir/>
          <dgm:animLvl val="lvl"/>
          <dgm:resizeHandles val="exact"/>
        </dgm:presLayoutVars>
      </dgm:prSet>
      <dgm:spPr/>
    </dgm:pt>
    <dgm:pt modelId="{7737D3DC-E217-4E35-A757-F39EF1303BA0}" type="pres">
      <dgm:prSet presAssocID="{2175FCA3-378A-4364-8B45-AC56D3A4C403}" presName="compNode" presStyleCnt="0"/>
      <dgm:spPr/>
    </dgm:pt>
    <dgm:pt modelId="{4A6621D9-0372-484E-82C9-5F0CA26F8F22}" type="pres">
      <dgm:prSet presAssocID="{2175FCA3-378A-4364-8B45-AC56D3A4C403}" presName="aNode" presStyleLbl="bgShp" presStyleIdx="0" presStyleCnt="3"/>
      <dgm:spPr/>
    </dgm:pt>
    <dgm:pt modelId="{0240FE46-55E0-434D-B0FD-3888EE682BFB}" type="pres">
      <dgm:prSet presAssocID="{2175FCA3-378A-4364-8B45-AC56D3A4C403}" presName="textNode" presStyleLbl="bgShp" presStyleIdx="0" presStyleCnt="3"/>
      <dgm:spPr/>
    </dgm:pt>
    <dgm:pt modelId="{A3428C8D-559D-4F0A-A444-B69E92B7A232}" type="pres">
      <dgm:prSet presAssocID="{2175FCA3-378A-4364-8B45-AC56D3A4C403}" presName="compChildNode" presStyleCnt="0"/>
      <dgm:spPr/>
    </dgm:pt>
    <dgm:pt modelId="{8B03C4E9-0980-4920-946F-01A94F7CF554}" type="pres">
      <dgm:prSet presAssocID="{2175FCA3-378A-4364-8B45-AC56D3A4C403}" presName="theInnerList" presStyleCnt="0"/>
      <dgm:spPr/>
    </dgm:pt>
    <dgm:pt modelId="{0C3A0B84-DD4E-471A-AC35-B95144B9F82F}" type="pres">
      <dgm:prSet presAssocID="{7F7699BD-4775-45B6-A885-9709819D06F7}" presName="childNode" presStyleLbl="node1" presStyleIdx="0" presStyleCnt="6" custScaleY="41365" custLinFactNeighborX="2926" custLinFactNeighborY="6343">
        <dgm:presLayoutVars>
          <dgm:bulletEnabled val="1"/>
        </dgm:presLayoutVars>
      </dgm:prSet>
      <dgm:spPr/>
    </dgm:pt>
    <dgm:pt modelId="{C1B6A865-47D9-4DEE-8E76-B59407051EDA}" type="pres">
      <dgm:prSet presAssocID="{7F7699BD-4775-45B6-A885-9709819D06F7}" presName="aSpace2" presStyleCnt="0"/>
      <dgm:spPr/>
    </dgm:pt>
    <dgm:pt modelId="{C2402E41-6135-41A2-A2D7-43DE5B0F1955}" type="pres">
      <dgm:prSet presAssocID="{E5EEF571-E0B7-4440-B551-86B04C9CF0A0}" presName="childNode" presStyleLbl="node1" presStyleIdx="1" presStyleCnt="6" custScaleY="41277" custLinFactNeighborX="2346" custLinFactNeighborY="7099">
        <dgm:presLayoutVars>
          <dgm:bulletEnabled val="1"/>
        </dgm:presLayoutVars>
      </dgm:prSet>
      <dgm:spPr/>
    </dgm:pt>
    <dgm:pt modelId="{B21C267B-6B2B-449A-9E5A-9B1BFA307105}" type="pres">
      <dgm:prSet presAssocID="{2175FCA3-378A-4364-8B45-AC56D3A4C403}" presName="aSpace" presStyleCnt="0"/>
      <dgm:spPr/>
    </dgm:pt>
    <dgm:pt modelId="{B43F62EE-CB20-4407-AB51-D1F72FFA40C4}" type="pres">
      <dgm:prSet presAssocID="{7856F216-BF2B-4775-98C2-FC38F224EA9F}" presName="compNode" presStyleCnt="0"/>
      <dgm:spPr/>
    </dgm:pt>
    <dgm:pt modelId="{5A9EE812-12AE-43B1-90F5-1261F18086FA}" type="pres">
      <dgm:prSet presAssocID="{7856F216-BF2B-4775-98C2-FC38F224EA9F}" presName="aNode" presStyleLbl="bgShp" presStyleIdx="1" presStyleCnt="3"/>
      <dgm:spPr/>
    </dgm:pt>
    <dgm:pt modelId="{85870E51-B125-4F31-9567-C4CC38C30B5A}" type="pres">
      <dgm:prSet presAssocID="{7856F216-BF2B-4775-98C2-FC38F224EA9F}" presName="textNode" presStyleLbl="bgShp" presStyleIdx="1" presStyleCnt="3"/>
      <dgm:spPr/>
    </dgm:pt>
    <dgm:pt modelId="{AC7365AA-2803-4743-AA8B-B463ED65743E}" type="pres">
      <dgm:prSet presAssocID="{7856F216-BF2B-4775-98C2-FC38F224EA9F}" presName="compChildNode" presStyleCnt="0"/>
      <dgm:spPr/>
    </dgm:pt>
    <dgm:pt modelId="{66CE0187-DBFB-437D-8974-3F248D2F5FFD}" type="pres">
      <dgm:prSet presAssocID="{7856F216-BF2B-4775-98C2-FC38F224EA9F}" presName="theInnerList" presStyleCnt="0"/>
      <dgm:spPr/>
    </dgm:pt>
    <dgm:pt modelId="{756DCCB7-68C3-47D4-BAFD-E8A246AB4F3C}" type="pres">
      <dgm:prSet presAssocID="{6D636181-1413-4628-A418-340A4797C33C}" presName="childNode" presStyleLbl="node1" presStyleIdx="2" presStyleCnt="6" custScaleY="41794" custLinFactNeighborX="-572" custLinFactNeighborY="-1458">
        <dgm:presLayoutVars>
          <dgm:bulletEnabled val="1"/>
        </dgm:presLayoutVars>
      </dgm:prSet>
      <dgm:spPr/>
    </dgm:pt>
    <dgm:pt modelId="{DB9BE26C-B1D1-41AD-B26A-84D060D19619}" type="pres">
      <dgm:prSet presAssocID="{6D636181-1413-4628-A418-340A4797C33C}" presName="aSpace2" presStyleCnt="0"/>
      <dgm:spPr/>
    </dgm:pt>
    <dgm:pt modelId="{80C784B9-FBB5-480C-B726-CBCC5B275239}" type="pres">
      <dgm:prSet presAssocID="{CF86B7A6-C5F6-4610-8ECE-9DA3958C1A4D}" presName="childNode" presStyleLbl="node1" presStyleIdx="3" presStyleCnt="6" custScaleY="38021" custLinFactNeighborX="12" custLinFactNeighborY="-8505">
        <dgm:presLayoutVars>
          <dgm:bulletEnabled val="1"/>
        </dgm:presLayoutVars>
      </dgm:prSet>
      <dgm:spPr/>
    </dgm:pt>
    <dgm:pt modelId="{30018016-AB45-4D18-A041-326F07340964}" type="pres">
      <dgm:prSet presAssocID="{7856F216-BF2B-4775-98C2-FC38F224EA9F}" presName="aSpace" presStyleCnt="0"/>
      <dgm:spPr/>
    </dgm:pt>
    <dgm:pt modelId="{C0E72385-1ECF-47ED-8067-8FDE496B0268}" type="pres">
      <dgm:prSet presAssocID="{F82E024E-5D8F-4535-B48C-D80CD5FAD4BE}" presName="compNode" presStyleCnt="0"/>
      <dgm:spPr/>
    </dgm:pt>
    <dgm:pt modelId="{730DBD22-1558-447A-B47D-88CC138503F2}" type="pres">
      <dgm:prSet presAssocID="{F82E024E-5D8F-4535-B48C-D80CD5FAD4BE}" presName="aNode" presStyleLbl="bgShp" presStyleIdx="2" presStyleCnt="3"/>
      <dgm:spPr/>
    </dgm:pt>
    <dgm:pt modelId="{F2EB8D51-B277-48E8-A9EE-6C1C01DC00F2}" type="pres">
      <dgm:prSet presAssocID="{F82E024E-5D8F-4535-B48C-D80CD5FAD4BE}" presName="textNode" presStyleLbl="bgShp" presStyleIdx="2" presStyleCnt="3"/>
      <dgm:spPr/>
    </dgm:pt>
    <dgm:pt modelId="{CCC5BBBC-8E04-4405-B5B6-0076CCF99F32}" type="pres">
      <dgm:prSet presAssocID="{F82E024E-5D8F-4535-B48C-D80CD5FAD4BE}" presName="compChildNode" presStyleCnt="0"/>
      <dgm:spPr/>
    </dgm:pt>
    <dgm:pt modelId="{7B6E7FDC-9A81-40D0-BF5B-72977F5943D3}" type="pres">
      <dgm:prSet presAssocID="{F82E024E-5D8F-4535-B48C-D80CD5FAD4BE}" presName="theInnerList" presStyleCnt="0"/>
      <dgm:spPr/>
    </dgm:pt>
    <dgm:pt modelId="{65733803-D12B-4E3C-BB72-09D81A4D2A5D}" type="pres">
      <dgm:prSet presAssocID="{F12CC495-6AEE-43B0-BB03-3B781B14BBD7}" presName="childNode" presStyleLbl="node1" presStyleIdx="4" presStyleCnt="6" custScaleY="40008" custLinFactNeighborX="-1757" custLinFactNeighborY="-11026">
        <dgm:presLayoutVars>
          <dgm:bulletEnabled val="1"/>
        </dgm:presLayoutVars>
      </dgm:prSet>
      <dgm:spPr/>
    </dgm:pt>
    <dgm:pt modelId="{8DC0A877-541D-429E-A046-349B7C89E6D5}" type="pres">
      <dgm:prSet presAssocID="{F12CC495-6AEE-43B0-BB03-3B781B14BBD7}" presName="aSpace2" presStyleCnt="0"/>
      <dgm:spPr/>
    </dgm:pt>
    <dgm:pt modelId="{6CC3866C-E4C6-47CF-A41B-481F71A5C571}" type="pres">
      <dgm:prSet presAssocID="{C096F193-676B-4B1C-991E-96912FA0FB7D}" presName="childNode" presStyleLbl="node1" presStyleIdx="5" presStyleCnt="6" custScaleY="40322" custLinFactNeighborX="-589" custLinFactNeighborY="-18816">
        <dgm:presLayoutVars>
          <dgm:bulletEnabled val="1"/>
        </dgm:presLayoutVars>
      </dgm:prSet>
      <dgm:spPr/>
    </dgm:pt>
  </dgm:ptLst>
  <dgm:cxnLst>
    <dgm:cxn modelId="{E36AE01A-63BB-41A5-9438-55538642AFD7}" type="presOf" srcId="{E5EEF571-E0B7-4440-B551-86B04C9CF0A0}" destId="{C2402E41-6135-41A2-A2D7-43DE5B0F1955}" srcOrd="0" destOrd="0" presId="urn:microsoft.com/office/officeart/2005/8/layout/lProcess2"/>
    <dgm:cxn modelId="{24226E1E-58B5-4EC7-BB8A-18F3B107220D}" srcId="{7856F216-BF2B-4775-98C2-FC38F224EA9F}" destId="{6D636181-1413-4628-A418-340A4797C33C}" srcOrd="0" destOrd="0" parTransId="{B16E52E6-795C-4273-8E64-3E34D504012C}" sibTransId="{C19D1D71-204B-40C8-9173-CEC64FA16491}"/>
    <dgm:cxn modelId="{3266761F-0B7A-4931-8388-5521596724B0}" type="presOf" srcId="{F82E024E-5D8F-4535-B48C-D80CD5FAD4BE}" destId="{730DBD22-1558-447A-B47D-88CC138503F2}" srcOrd="0" destOrd="0" presId="urn:microsoft.com/office/officeart/2005/8/layout/lProcess2"/>
    <dgm:cxn modelId="{5B18CF26-9BD0-428E-A465-190923D31F14}" srcId="{9CFFA385-4A7A-4B35-9A57-E315C5FD3A65}" destId="{7856F216-BF2B-4775-98C2-FC38F224EA9F}" srcOrd="1" destOrd="0" parTransId="{C98DE4A7-386E-4C88-8C33-6F06D32EB5C6}" sibTransId="{5889E44E-A290-462B-B72F-826E8D07EAB2}"/>
    <dgm:cxn modelId="{2F8B025C-6233-44FB-9B1D-36C7D9D58397}" srcId="{F82E024E-5D8F-4535-B48C-D80CD5FAD4BE}" destId="{C096F193-676B-4B1C-991E-96912FA0FB7D}" srcOrd="1" destOrd="0" parTransId="{DB1F1294-A802-46DD-AF5B-FA3CCC100FEA}" sibTransId="{0027253A-07F2-4B8F-95FB-2EA24C8BB759}"/>
    <dgm:cxn modelId="{A7A97E41-3109-4A2C-9571-9EF00C4A95EB}" type="presOf" srcId="{7F7699BD-4775-45B6-A885-9709819D06F7}" destId="{0C3A0B84-DD4E-471A-AC35-B95144B9F82F}" srcOrd="0" destOrd="0" presId="urn:microsoft.com/office/officeart/2005/8/layout/lProcess2"/>
    <dgm:cxn modelId="{8A2AB863-6761-4309-82FE-6C274BE0CBF7}" srcId="{2175FCA3-378A-4364-8B45-AC56D3A4C403}" destId="{E5EEF571-E0B7-4440-B551-86B04C9CF0A0}" srcOrd="1" destOrd="0" parTransId="{A87D9569-754C-4A6D-BD0F-1E288B6B9CFE}" sibTransId="{E07B77B1-B2FC-4BDE-8298-B688F4057947}"/>
    <dgm:cxn modelId="{01BB5245-DA5F-49C7-904E-F793637F1489}" type="presOf" srcId="{7856F216-BF2B-4775-98C2-FC38F224EA9F}" destId="{5A9EE812-12AE-43B1-90F5-1261F18086FA}" srcOrd="0" destOrd="0" presId="urn:microsoft.com/office/officeart/2005/8/layout/lProcess2"/>
    <dgm:cxn modelId="{E288BD46-C155-43CA-A689-93D5831FFCC6}" type="presOf" srcId="{6D636181-1413-4628-A418-340A4797C33C}" destId="{756DCCB7-68C3-47D4-BAFD-E8A246AB4F3C}" srcOrd="0" destOrd="0" presId="urn:microsoft.com/office/officeart/2005/8/layout/lProcess2"/>
    <dgm:cxn modelId="{6815476A-1989-400F-BAA4-92F27401B782}" type="presOf" srcId="{F82E024E-5D8F-4535-B48C-D80CD5FAD4BE}" destId="{F2EB8D51-B277-48E8-A9EE-6C1C01DC00F2}" srcOrd="1" destOrd="0" presId="urn:microsoft.com/office/officeart/2005/8/layout/lProcess2"/>
    <dgm:cxn modelId="{E05B8B6E-CE8E-4891-951A-41D496216EA1}" type="presOf" srcId="{2175FCA3-378A-4364-8B45-AC56D3A4C403}" destId="{4A6621D9-0372-484E-82C9-5F0CA26F8F22}" srcOrd="0" destOrd="0" presId="urn:microsoft.com/office/officeart/2005/8/layout/lProcess2"/>
    <dgm:cxn modelId="{F12C795A-E7E7-414D-82EF-7DFDD793703D}" srcId="{7856F216-BF2B-4775-98C2-FC38F224EA9F}" destId="{CF86B7A6-C5F6-4610-8ECE-9DA3958C1A4D}" srcOrd="1" destOrd="0" parTransId="{FE6B897E-FDDD-49F7-8219-78F43E8A3DC4}" sibTransId="{B2607878-71B6-4BEB-92CC-F4A7A251DDE5}"/>
    <dgm:cxn modelId="{A53E3C7F-CE27-4A67-AFA7-370BFAA48E7A}" type="presOf" srcId="{CF86B7A6-C5F6-4610-8ECE-9DA3958C1A4D}" destId="{80C784B9-FBB5-480C-B726-CBCC5B275239}" srcOrd="0" destOrd="0" presId="urn:microsoft.com/office/officeart/2005/8/layout/lProcess2"/>
    <dgm:cxn modelId="{E7EB2297-2E6C-40A5-AC71-B53105ED82C4}" type="presOf" srcId="{7856F216-BF2B-4775-98C2-FC38F224EA9F}" destId="{85870E51-B125-4F31-9567-C4CC38C30B5A}" srcOrd="1" destOrd="0" presId="urn:microsoft.com/office/officeart/2005/8/layout/lProcess2"/>
    <dgm:cxn modelId="{A6FC5BA2-D317-4430-B240-0F1EFF0381D2}" srcId="{9CFFA385-4A7A-4B35-9A57-E315C5FD3A65}" destId="{F82E024E-5D8F-4535-B48C-D80CD5FAD4BE}" srcOrd="2" destOrd="0" parTransId="{C56AC7B6-418A-4EB5-92AD-8AD2F45DD766}" sibTransId="{75F22076-D80F-4BE6-BB23-740F94E4547D}"/>
    <dgm:cxn modelId="{21CA39A7-68ED-4412-B8AA-6ABA5298C7C0}" type="presOf" srcId="{2175FCA3-378A-4364-8B45-AC56D3A4C403}" destId="{0240FE46-55E0-434D-B0FD-3888EE682BFB}" srcOrd="1" destOrd="0" presId="urn:microsoft.com/office/officeart/2005/8/layout/lProcess2"/>
    <dgm:cxn modelId="{321E6FC6-5D4F-472B-AE55-35707C2D79A1}" srcId="{2175FCA3-378A-4364-8B45-AC56D3A4C403}" destId="{7F7699BD-4775-45B6-A885-9709819D06F7}" srcOrd="0" destOrd="0" parTransId="{6A95EDB6-C6A6-42D7-83FE-07D33B659E54}" sibTransId="{8FE26ADE-52F0-4954-8566-A5350EF1E11E}"/>
    <dgm:cxn modelId="{6E8A95C8-FD0A-4953-8B2A-853748C6FFF9}" type="presOf" srcId="{F12CC495-6AEE-43B0-BB03-3B781B14BBD7}" destId="{65733803-D12B-4E3C-BB72-09D81A4D2A5D}" srcOrd="0" destOrd="0" presId="urn:microsoft.com/office/officeart/2005/8/layout/lProcess2"/>
    <dgm:cxn modelId="{65B8F6E9-CB7C-4A3C-9495-B48B766A0AF8}" srcId="{F82E024E-5D8F-4535-B48C-D80CD5FAD4BE}" destId="{F12CC495-6AEE-43B0-BB03-3B781B14BBD7}" srcOrd="0" destOrd="0" parTransId="{D9E58B55-3BAD-494F-8731-355D3597DFC6}" sibTransId="{68BA81EA-4196-4840-AB4F-98DF59FC1479}"/>
    <dgm:cxn modelId="{44ABF3F6-0FD8-4A6B-B37B-9C6E796FB8CC}" type="presOf" srcId="{9CFFA385-4A7A-4B35-9A57-E315C5FD3A65}" destId="{7C483269-15B3-4D1F-AC89-DB815AC5345B}" srcOrd="0" destOrd="0" presId="urn:microsoft.com/office/officeart/2005/8/layout/lProcess2"/>
    <dgm:cxn modelId="{A0C8F8F6-2BA7-4757-987F-36AF59D34815}" type="presOf" srcId="{C096F193-676B-4B1C-991E-96912FA0FB7D}" destId="{6CC3866C-E4C6-47CF-A41B-481F71A5C571}" srcOrd="0" destOrd="0" presId="urn:microsoft.com/office/officeart/2005/8/layout/lProcess2"/>
    <dgm:cxn modelId="{4DF1F4F8-AC0B-4F41-A659-B7F27F49488D}" srcId="{9CFFA385-4A7A-4B35-9A57-E315C5FD3A65}" destId="{2175FCA3-378A-4364-8B45-AC56D3A4C403}" srcOrd="0" destOrd="0" parTransId="{CEDBDBD2-9C8E-49C2-8DCF-9CB081DE1D4F}" sibTransId="{DA3E0CBD-2821-4D0B-813A-4C650A031317}"/>
    <dgm:cxn modelId="{36CCE94A-BEA7-4BBA-9A44-B8C033581C89}" type="presParOf" srcId="{7C483269-15B3-4D1F-AC89-DB815AC5345B}" destId="{7737D3DC-E217-4E35-A757-F39EF1303BA0}" srcOrd="0" destOrd="0" presId="urn:microsoft.com/office/officeart/2005/8/layout/lProcess2"/>
    <dgm:cxn modelId="{C7AC1077-6348-43F6-94BA-4036BDB34867}" type="presParOf" srcId="{7737D3DC-E217-4E35-A757-F39EF1303BA0}" destId="{4A6621D9-0372-484E-82C9-5F0CA26F8F22}" srcOrd="0" destOrd="0" presId="urn:microsoft.com/office/officeart/2005/8/layout/lProcess2"/>
    <dgm:cxn modelId="{EF19495C-6196-4FA2-85CE-68E2E61AD91B}" type="presParOf" srcId="{7737D3DC-E217-4E35-A757-F39EF1303BA0}" destId="{0240FE46-55E0-434D-B0FD-3888EE682BFB}" srcOrd="1" destOrd="0" presId="urn:microsoft.com/office/officeart/2005/8/layout/lProcess2"/>
    <dgm:cxn modelId="{0732DC13-0A07-4AC6-8823-72BF92B3241A}" type="presParOf" srcId="{7737D3DC-E217-4E35-A757-F39EF1303BA0}" destId="{A3428C8D-559D-4F0A-A444-B69E92B7A232}" srcOrd="2" destOrd="0" presId="urn:microsoft.com/office/officeart/2005/8/layout/lProcess2"/>
    <dgm:cxn modelId="{90007B2A-ECC6-441E-BA9B-1FD7E4115AD7}" type="presParOf" srcId="{A3428C8D-559D-4F0A-A444-B69E92B7A232}" destId="{8B03C4E9-0980-4920-946F-01A94F7CF554}" srcOrd="0" destOrd="0" presId="urn:microsoft.com/office/officeart/2005/8/layout/lProcess2"/>
    <dgm:cxn modelId="{7F6554C4-9EC1-43B1-94C5-A980B8CB070C}" type="presParOf" srcId="{8B03C4E9-0980-4920-946F-01A94F7CF554}" destId="{0C3A0B84-DD4E-471A-AC35-B95144B9F82F}" srcOrd="0" destOrd="0" presId="urn:microsoft.com/office/officeart/2005/8/layout/lProcess2"/>
    <dgm:cxn modelId="{23603FBC-AECA-4B66-BAE3-21F85C7AE8F5}" type="presParOf" srcId="{8B03C4E9-0980-4920-946F-01A94F7CF554}" destId="{C1B6A865-47D9-4DEE-8E76-B59407051EDA}" srcOrd="1" destOrd="0" presId="urn:microsoft.com/office/officeart/2005/8/layout/lProcess2"/>
    <dgm:cxn modelId="{39A5ECF7-4BED-4291-ABFF-651F5BF5DE0A}" type="presParOf" srcId="{8B03C4E9-0980-4920-946F-01A94F7CF554}" destId="{C2402E41-6135-41A2-A2D7-43DE5B0F1955}" srcOrd="2" destOrd="0" presId="urn:microsoft.com/office/officeart/2005/8/layout/lProcess2"/>
    <dgm:cxn modelId="{2BEDE42B-72E3-4F37-B3C6-5F1AFA15E2A6}" type="presParOf" srcId="{7C483269-15B3-4D1F-AC89-DB815AC5345B}" destId="{B21C267B-6B2B-449A-9E5A-9B1BFA307105}" srcOrd="1" destOrd="0" presId="urn:microsoft.com/office/officeart/2005/8/layout/lProcess2"/>
    <dgm:cxn modelId="{83B0C3AE-7EFD-4988-BBAC-C97D307E396D}" type="presParOf" srcId="{7C483269-15B3-4D1F-AC89-DB815AC5345B}" destId="{B43F62EE-CB20-4407-AB51-D1F72FFA40C4}" srcOrd="2" destOrd="0" presId="urn:microsoft.com/office/officeart/2005/8/layout/lProcess2"/>
    <dgm:cxn modelId="{DF36677C-822A-488B-A323-E68EA42E778C}" type="presParOf" srcId="{B43F62EE-CB20-4407-AB51-D1F72FFA40C4}" destId="{5A9EE812-12AE-43B1-90F5-1261F18086FA}" srcOrd="0" destOrd="0" presId="urn:microsoft.com/office/officeart/2005/8/layout/lProcess2"/>
    <dgm:cxn modelId="{AADC3B41-A589-402D-8BDA-A09028008563}" type="presParOf" srcId="{B43F62EE-CB20-4407-AB51-D1F72FFA40C4}" destId="{85870E51-B125-4F31-9567-C4CC38C30B5A}" srcOrd="1" destOrd="0" presId="urn:microsoft.com/office/officeart/2005/8/layout/lProcess2"/>
    <dgm:cxn modelId="{186BF9DF-2C73-472A-9920-43C7CAE077A0}" type="presParOf" srcId="{B43F62EE-CB20-4407-AB51-D1F72FFA40C4}" destId="{AC7365AA-2803-4743-AA8B-B463ED65743E}" srcOrd="2" destOrd="0" presId="urn:microsoft.com/office/officeart/2005/8/layout/lProcess2"/>
    <dgm:cxn modelId="{31FA4D53-84FA-44DF-836C-46E0E32BD4BE}" type="presParOf" srcId="{AC7365AA-2803-4743-AA8B-B463ED65743E}" destId="{66CE0187-DBFB-437D-8974-3F248D2F5FFD}" srcOrd="0" destOrd="0" presId="urn:microsoft.com/office/officeart/2005/8/layout/lProcess2"/>
    <dgm:cxn modelId="{8B693F6C-88CB-4B5D-866A-3C06BB436FF3}" type="presParOf" srcId="{66CE0187-DBFB-437D-8974-3F248D2F5FFD}" destId="{756DCCB7-68C3-47D4-BAFD-E8A246AB4F3C}" srcOrd="0" destOrd="0" presId="urn:microsoft.com/office/officeart/2005/8/layout/lProcess2"/>
    <dgm:cxn modelId="{37614247-8B74-4A78-BCFB-54E807C11C77}" type="presParOf" srcId="{66CE0187-DBFB-437D-8974-3F248D2F5FFD}" destId="{DB9BE26C-B1D1-41AD-B26A-84D060D19619}" srcOrd="1" destOrd="0" presId="urn:microsoft.com/office/officeart/2005/8/layout/lProcess2"/>
    <dgm:cxn modelId="{4276D14B-99A6-437D-9E40-1E688DEF10E1}" type="presParOf" srcId="{66CE0187-DBFB-437D-8974-3F248D2F5FFD}" destId="{80C784B9-FBB5-480C-B726-CBCC5B275239}" srcOrd="2" destOrd="0" presId="urn:microsoft.com/office/officeart/2005/8/layout/lProcess2"/>
    <dgm:cxn modelId="{76569166-1C41-4117-A51D-1EC80A220316}" type="presParOf" srcId="{7C483269-15B3-4D1F-AC89-DB815AC5345B}" destId="{30018016-AB45-4D18-A041-326F07340964}" srcOrd="3" destOrd="0" presId="urn:microsoft.com/office/officeart/2005/8/layout/lProcess2"/>
    <dgm:cxn modelId="{EA287F61-5F8B-4504-A14D-D2928F7E86F8}" type="presParOf" srcId="{7C483269-15B3-4D1F-AC89-DB815AC5345B}" destId="{C0E72385-1ECF-47ED-8067-8FDE496B0268}" srcOrd="4" destOrd="0" presId="urn:microsoft.com/office/officeart/2005/8/layout/lProcess2"/>
    <dgm:cxn modelId="{1051C069-FF22-4431-AE01-D83C9BECD73D}" type="presParOf" srcId="{C0E72385-1ECF-47ED-8067-8FDE496B0268}" destId="{730DBD22-1558-447A-B47D-88CC138503F2}" srcOrd="0" destOrd="0" presId="urn:microsoft.com/office/officeart/2005/8/layout/lProcess2"/>
    <dgm:cxn modelId="{ABC3E5D0-165C-41E3-9CF6-F87EB14EFE20}" type="presParOf" srcId="{C0E72385-1ECF-47ED-8067-8FDE496B0268}" destId="{F2EB8D51-B277-48E8-A9EE-6C1C01DC00F2}" srcOrd="1" destOrd="0" presId="urn:microsoft.com/office/officeart/2005/8/layout/lProcess2"/>
    <dgm:cxn modelId="{7D474EB7-817E-459A-98B4-29CF7F840B39}" type="presParOf" srcId="{C0E72385-1ECF-47ED-8067-8FDE496B0268}" destId="{CCC5BBBC-8E04-4405-B5B6-0076CCF99F32}" srcOrd="2" destOrd="0" presId="urn:microsoft.com/office/officeart/2005/8/layout/lProcess2"/>
    <dgm:cxn modelId="{E6C01303-462E-4B63-A7B6-86ACFE9C7711}" type="presParOf" srcId="{CCC5BBBC-8E04-4405-B5B6-0076CCF99F32}" destId="{7B6E7FDC-9A81-40D0-BF5B-72977F5943D3}" srcOrd="0" destOrd="0" presId="urn:microsoft.com/office/officeart/2005/8/layout/lProcess2"/>
    <dgm:cxn modelId="{7C4DD68F-155F-433F-98B4-75A1F26AF479}" type="presParOf" srcId="{7B6E7FDC-9A81-40D0-BF5B-72977F5943D3}" destId="{65733803-D12B-4E3C-BB72-09D81A4D2A5D}" srcOrd="0" destOrd="0" presId="urn:microsoft.com/office/officeart/2005/8/layout/lProcess2"/>
    <dgm:cxn modelId="{5534B1E1-C975-4F1C-B4A2-7230DCEDC9F7}" type="presParOf" srcId="{7B6E7FDC-9A81-40D0-BF5B-72977F5943D3}" destId="{8DC0A877-541D-429E-A046-349B7C89E6D5}" srcOrd="1" destOrd="0" presId="urn:microsoft.com/office/officeart/2005/8/layout/lProcess2"/>
    <dgm:cxn modelId="{51B32F7D-FDC4-4EB7-9EED-D5828475B583}" type="presParOf" srcId="{7B6E7FDC-9A81-40D0-BF5B-72977F5943D3}" destId="{6CC3866C-E4C6-47CF-A41B-481F71A5C571}" srcOrd="2"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621D9-0372-484E-82C9-5F0CA26F8F22}">
      <dsp:nvSpPr>
        <dsp:cNvPr id="0" name=""/>
        <dsp:cNvSpPr/>
      </dsp:nvSpPr>
      <dsp:spPr>
        <a:xfrm>
          <a:off x="760" y="0"/>
          <a:ext cx="1977088" cy="762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Scénario</a:t>
          </a:r>
        </a:p>
      </dsp:txBody>
      <dsp:txXfrm>
        <a:off x="760" y="0"/>
        <a:ext cx="1977088" cy="228600"/>
      </dsp:txXfrm>
    </dsp:sp>
    <dsp:sp modelId="{0C3A0B84-DD4E-471A-AC35-B95144B9F82F}">
      <dsp:nvSpPr>
        <dsp:cNvPr id="0" name=""/>
        <dsp:cNvSpPr/>
      </dsp:nvSpPr>
      <dsp:spPr>
        <a:xfrm>
          <a:off x="244748" y="238320"/>
          <a:ext cx="1581670" cy="204880"/>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Conditionnel</a:t>
          </a:r>
        </a:p>
      </dsp:txBody>
      <dsp:txXfrm>
        <a:off x="250749" y="244321"/>
        <a:ext cx="1569668" cy="192878"/>
      </dsp:txXfrm>
    </dsp:sp>
    <dsp:sp modelId="{C2402E41-6135-41A2-A2D7-43DE5B0F1955}">
      <dsp:nvSpPr>
        <dsp:cNvPr id="0" name=""/>
        <dsp:cNvSpPr/>
      </dsp:nvSpPr>
      <dsp:spPr>
        <a:xfrm>
          <a:off x="235575" y="519977"/>
          <a:ext cx="1581670" cy="204444"/>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Inconditionnel</a:t>
          </a:r>
        </a:p>
      </dsp:txBody>
      <dsp:txXfrm>
        <a:off x="241563" y="525965"/>
        <a:ext cx="1569694" cy="192468"/>
      </dsp:txXfrm>
    </dsp:sp>
    <dsp:sp modelId="{5A9EE812-12AE-43B1-90F5-1261F18086FA}">
      <dsp:nvSpPr>
        <dsp:cNvPr id="0" name=""/>
        <dsp:cNvSpPr/>
      </dsp:nvSpPr>
      <dsp:spPr>
        <a:xfrm>
          <a:off x="2126130" y="0"/>
          <a:ext cx="1977088" cy="762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kern="1200"/>
            <a:t>Réduction attendue en Gg</a:t>
          </a:r>
        </a:p>
      </dsp:txBody>
      <dsp:txXfrm>
        <a:off x="2126130" y="0"/>
        <a:ext cx="1977088" cy="228600"/>
      </dsp:txXfrm>
    </dsp:sp>
    <dsp:sp modelId="{756DCCB7-68C3-47D4-BAFD-E8A246AB4F3C}">
      <dsp:nvSpPr>
        <dsp:cNvPr id="0" name=""/>
        <dsp:cNvSpPr/>
      </dsp:nvSpPr>
      <dsp:spPr>
        <a:xfrm>
          <a:off x="2314792" y="239377"/>
          <a:ext cx="1581670" cy="207005"/>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13 766</a:t>
          </a:r>
        </a:p>
      </dsp:txBody>
      <dsp:txXfrm>
        <a:off x="2320855" y="245440"/>
        <a:ext cx="1569544" cy="194879"/>
      </dsp:txXfrm>
    </dsp:sp>
    <dsp:sp modelId="{80C784B9-FBB5-480C-B726-CBCC5B275239}">
      <dsp:nvSpPr>
        <dsp:cNvPr id="0" name=""/>
        <dsp:cNvSpPr/>
      </dsp:nvSpPr>
      <dsp:spPr>
        <a:xfrm>
          <a:off x="2324029" y="517213"/>
          <a:ext cx="1581670" cy="188318"/>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7 808</a:t>
          </a:r>
        </a:p>
      </dsp:txBody>
      <dsp:txXfrm>
        <a:off x="2329545" y="522729"/>
        <a:ext cx="1570638" cy="177286"/>
      </dsp:txXfrm>
    </dsp:sp>
    <dsp:sp modelId="{730DBD22-1558-447A-B47D-88CC138503F2}">
      <dsp:nvSpPr>
        <dsp:cNvPr id="0" name=""/>
        <dsp:cNvSpPr/>
      </dsp:nvSpPr>
      <dsp:spPr>
        <a:xfrm>
          <a:off x="4251500" y="0"/>
          <a:ext cx="1977088" cy="762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kern="1200"/>
            <a:t>Réduction attendue en %</a:t>
          </a:r>
        </a:p>
      </dsp:txBody>
      <dsp:txXfrm>
        <a:off x="4251500" y="0"/>
        <a:ext cx="1977088" cy="228600"/>
      </dsp:txXfrm>
    </dsp:sp>
    <dsp:sp modelId="{65733803-D12B-4E3C-BB72-09D81A4D2A5D}">
      <dsp:nvSpPr>
        <dsp:cNvPr id="0" name=""/>
        <dsp:cNvSpPr/>
      </dsp:nvSpPr>
      <dsp:spPr>
        <a:xfrm>
          <a:off x="4421419" y="230810"/>
          <a:ext cx="1581670" cy="198159"/>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11,6</a:t>
          </a:r>
        </a:p>
      </dsp:txBody>
      <dsp:txXfrm>
        <a:off x="4427223" y="236614"/>
        <a:ext cx="1570062" cy="186551"/>
      </dsp:txXfrm>
    </dsp:sp>
    <dsp:sp modelId="{6CC3866C-E4C6-47CF-A41B-481F71A5C571}">
      <dsp:nvSpPr>
        <dsp:cNvPr id="0" name=""/>
        <dsp:cNvSpPr/>
      </dsp:nvSpPr>
      <dsp:spPr>
        <a:xfrm>
          <a:off x="4439893" y="499234"/>
          <a:ext cx="1581670" cy="199714"/>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6,60</a:t>
          </a:r>
        </a:p>
      </dsp:txBody>
      <dsp:txXfrm>
        <a:off x="4445742" y="505083"/>
        <a:ext cx="1569972" cy="18801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xzJw70/TaMO4VxFZm37psQoA==">CgMxLjA4AHIhMTlTNV9LRG9lRWZ1cUM3OWxsLXVPVGFERnhjUmN6WG8z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90D0F5-E2E6-4608-8DAF-32C7EC74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4490</Characters>
  <Application>Microsoft Office Word</Application>
  <DocSecurity>0</DocSecurity>
  <Lines>67</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 Rach</dc:creator>
  <cp:lastModifiedBy>Souad Mourid</cp:lastModifiedBy>
  <cp:revision>3</cp:revision>
  <dcterms:created xsi:type="dcterms:W3CDTF">2024-08-07T10:46:00Z</dcterms:created>
  <dcterms:modified xsi:type="dcterms:W3CDTF">2024-08-07T10:52:00Z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3f1443218a7d29e3682e670d6efef06eab240f6975ed94750f57f9ebe47602a8</vt:lpwstr>
  </property>
</Properties>
</file>